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E9750" w14:textId="77777777" w:rsidR="001F3A3C" w:rsidRPr="00AD0BCD" w:rsidRDefault="006A5025" w:rsidP="00E25D78">
      <w:pPr>
        <w:jc w:val="center"/>
        <w:rPr>
          <w:rFonts w:ascii="Times New Roman" w:hAnsi="Times New Roman" w:cs="Times New Roman"/>
          <w:b/>
          <w:sz w:val="28"/>
          <w:szCs w:val="28"/>
          <w:lang w:val="pt-PT"/>
        </w:rPr>
      </w:pPr>
      <w:r w:rsidRPr="00AD0BCD">
        <w:rPr>
          <w:rFonts w:ascii="Times New Roman" w:hAnsi="Times New Roman" w:cs="Times New Roman"/>
          <w:b/>
          <w:sz w:val="28"/>
          <w:szCs w:val="28"/>
          <w:lang w:val="pt-PT"/>
        </w:rPr>
        <w:t>澳門大學法學院</w:t>
      </w:r>
    </w:p>
    <w:p w14:paraId="4049286A" w14:textId="6BFCE283" w:rsidR="00523A5F" w:rsidRPr="00AD0BCD" w:rsidRDefault="006A5025" w:rsidP="00DE596D">
      <w:pPr>
        <w:jc w:val="center"/>
        <w:rPr>
          <w:rFonts w:ascii="Times New Roman" w:hAnsi="Times New Roman" w:cs="Times New Roman"/>
          <w:b/>
          <w:sz w:val="28"/>
          <w:szCs w:val="28"/>
          <w:lang w:val="pt-PT"/>
        </w:rPr>
      </w:pPr>
      <w:r w:rsidRPr="00AD0BCD">
        <w:rPr>
          <w:rFonts w:ascii="Times New Roman" w:hAnsi="Times New Roman" w:cs="Times New Roman"/>
          <w:b/>
          <w:sz w:val="28"/>
          <w:szCs w:val="28"/>
          <w:lang w:val="pt-PT"/>
        </w:rPr>
        <w:t>法學緒論</w:t>
      </w:r>
      <w:r w:rsidR="00AE07C5" w:rsidRPr="00AD0BCD">
        <w:rPr>
          <w:rFonts w:ascii="Times New Roman" w:hAnsi="Times New Roman" w:cs="Times New Roman"/>
          <w:b/>
          <w:sz w:val="28"/>
          <w:szCs w:val="28"/>
          <w:lang w:val="pt-PT"/>
        </w:rPr>
        <w:t>教學綱要</w:t>
      </w:r>
      <w:r w:rsidR="00AE07C5" w:rsidRPr="00AD0BCD">
        <w:rPr>
          <w:rStyle w:val="aa"/>
          <w:rFonts w:ascii="Times New Roman" w:hAnsi="Times New Roman" w:cs="Times New Roman"/>
          <w:b/>
          <w:sz w:val="28"/>
          <w:szCs w:val="28"/>
          <w:lang w:val="pt-PT"/>
        </w:rPr>
        <w:footnoteReference w:id="1"/>
      </w:r>
    </w:p>
    <w:p w14:paraId="51A04D30" w14:textId="77777777" w:rsidR="00523A5F" w:rsidRPr="00AD0BCD" w:rsidRDefault="00523A5F" w:rsidP="00E879AA">
      <w:pPr>
        <w:jc w:val="center"/>
        <w:rPr>
          <w:rFonts w:ascii="Times New Roman" w:hAnsi="Times New Roman" w:cs="Times New Roman"/>
          <w:b/>
          <w:sz w:val="28"/>
          <w:szCs w:val="28"/>
          <w:lang w:val="pt-PT"/>
        </w:rPr>
      </w:pPr>
    </w:p>
    <w:p w14:paraId="0DBE0CBF" w14:textId="77777777" w:rsidR="00516E9E" w:rsidRPr="00AD0BCD" w:rsidRDefault="00523A5F" w:rsidP="00516E9E">
      <w:pPr>
        <w:jc w:val="center"/>
        <w:rPr>
          <w:rFonts w:ascii="Times New Roman" w:hAnsi="Times New Roman" w:cs="Times New Roman"/>
          <w:b/>
          <w:lang w:val="pt-PT"/>
        </w:rPr>
      </w:pPr>
      <w:r w:rsidRPr="00AD0BCD">
        <w:rPr>
          <w:rFonts w:ascii="Times New Roman" w:hAnsi="Times New Roman" w:cs="Times New Roman"/>
          <w:b/>
          <w:lang w:val="pt-PT"/>
        </w:rPr>
        <w:t>第一部分、教學內容提要</w:t>
      </w:r>
    </w:p>
    <w:p w14:paraId="4EFBBADA" w14:textId="77777777" w:rsidR="00516E9E" w:rsidRPr="00AD0BCD" w:rsidRDefault="00516E9E" w:rsidP="00516E9E">
      <w:pPr>
        <w:rPr>
          <w:rFonts w:ascii="Times New Roman" w:hAnsi="Times New Roman" w:cs="Times New Roman"/>
          <w:lang w:val="pt-PT"/>
        </w:rPr>
      </w:pPr>
    </w:p>
    <w:p w14:paraId="2A3C1144" w14:textId="77777777" w:rsidR="0043544A" w:rsidRPr="00AD0BCD" w:rsidRDefault="009F28ED" w:rsidP="00E25D78">
      <w:pPr>
        <w:rPr>
          <w:rFonts w:ascii="Times New Roman" w:hAnsi="Times New Roman" w:cs="Times New Roman"/>
          <w:b/>
          <w:lang w:val="pt-PT"/>
        </w:rPr>
      </w:pPr>
      <w:r w:rsidRPr="00AD0BCD">
        <w:rPr>
          <w:rFonts w:ascii="Times New Roman" w:hAnsi="Times New Roman" w:cs="Times New Roman"/>
          <w:b/>
          <w:lang w:val="pt-PT"/>
        </w:rPr>
        <w:t>一、</w:t>
      </w:r>
      <w:r w:rsidR="0043544A" w:rsidRPr="00AD0BCD">
        <w:rPr>
          <w:rFonts w:ascii="Times New Roman" w:hAnsi="Times New Roman" w:cs="Times New Roman"/>
          <w:b/>
          <w:lang w:val="pt-PT"/>
        </w:rPr>
        <w:t>法律與社會</w:t>
      </w:r>
    </w:p>
    <w:p w14:paraId="5D6F2FE6" w14:textId="77777777" w:rsidR="0043544A" w:rsidRPr="00AD0BCD" w:rsidRDefault="0043544A" w:rsidP="00D91A6B">
      <w:pPr>
        <w:pStyle w:val="a7"/>
        <w:numPr>
          <w:ilvl w:val="0"/>
          <w:numId w:val="3"/>
        </w:numPr>
        <w:rPr>
          <w:rFonts w:ascii="Times New Roman" w:hAnsi="Times New Roman" w:cs="Times New Roman"/>
          <w:lang w:val="pt-PT"/>
        </w:rPr>
      </w:pPr>
      <w:r w:rsidRPr="00AD0BCD">
        <w:rPr>
          <w:rFonts w:ascii="Times New Roman" w:hAnsi="Times New Roman" w:cs="Times New Roman"/>
          <w:lang w:val="pt-PT"/>
        </w:rPr>
        <w:t>法律的起源、形成和必要性</w:t>
      </w:r>
    </w:p>
    <w:p w14:paraId="0D8D6E5D" w14:textId="77777777" w:rsidR="006A5025" w:rsidRPr="00AD0BCD" w:rsidRDefault="0043544A" w:rsidP="00D91A6B">
      <w:pPr>
        <w:pStyle w:val="a7"/>
        <w:numPr>
          <w:ilvl w:val="0"/>
          <w:numId w:val="3"/>
        </w:numPr>
        <w:rPr>
          <w:rFonts w:ascii="Times New Roman" w:hAnsi="Times New Roman" w:cs="Times New Roman"/>
          <w:lang w:val="pt-PT"/>
        </w:rPr>
      </w:pPr>
      <w:r w:rsidRPr="00AD0BCD">
        <w:rPr>
          <w:rFonts w:ascii="Times New Roman" w:hAnsi="Times New Roman" w:cs="Times New Roman"/>
          <w:lang w:val="pt-PT"/>
        </w:rPr>
        <w:t>規範性秩序</w:t>
      </w:r>
    </w:p>
    <w:p w14:paraId="05CF972B" w14:textId="77777777" w:rsidR="0043544A" w:rsidRPr="00AD0BCD" w:rsidRDefault="0043544A" w:rsidP="00D91A6B">
      <w:pPr>
        <w:pStyle w:val="a7"/>
        <w:numPr>
          <w:ilvl w:val="0"/>
          <w:numId w:val="3"/>
        </w:numPr>
        <w:rPr>
          <w:rFonts w:ascii="Times New Roman" w:hAnsi="Times New Roman" w:cs="Times New Roman"/>
          <w:lang w:val="pt-PT"/>
        </w:rPr>
      </w:pPr>
      <w:r w:rsidRPr="00AD0BCD">
        <w:rPr>
          <w:rFonts w:ascii="Times New Roman" w:hAnsi="Times New Roman" w:cs="Times New Roman"/>
          <w:lang w:val="pt-PT"/>
        </w:rPr>
        <w:t>法律與道德</w:t>
      </w:r>
    </w:p>
    <w:p w14:paraId="07E6F4A3" w14:textId="77777777" w:rsidR="0043544A" w:rsidRPr="00AD0BCD" w:rsidRDefault="0043544A" w:rsidP="00D91A6B">
      <w:pPr>
        <w:pStyle w:val="a7"/>
        <w:numPr>
          <w:ilvl w:val="0"/>
          <w:numId w:val="3"/>
        </w:numPr>
        <w:rPr>
          <w:rFonts w:ascii="Times New Roman" w:hAnsi="Times New Roman" w:cs="Times New Roman"/>
          <w:lang w:val="pt-PT"/>
        </w:rPr>
      </w:pPr>
      <w:r w:rsidRPr="00AD0BCD">
        <w:rPr>
          <w:rFonts w:ascii="Times New Roman" w:hAnsi="Times New Roman" w:cs="Times New Roman"/>
          <w:lang w:val="pt-PT"/>
        </w:rPr>
        <w:t>法律與宗教</w:t>
      </w:r>
    </w:p>
    <w:p w14:paraId="4243C48A" w14:textId="77777777" w:rsidR="0043544A" w:rsidRPr="00AD0BCD" w:rsidRDefault="0043544A" w:rsidP="00D91A6B">
      <w:pPr>
        <w:pStyle w:val="a7"/>
        <w:numPr>
          <w:ilvl w:val="0"/>
          <w:numId w:val="3"/>
        </w:numPr>
        <w:rPr>
          <w:rFonts w:ascii="Times New Roman" w:hAnsi="Times New Roman" w:cs="Times New Roman"/>
          <w:lang w:val="pt-PT"/>
        </w:rPr>
      </w:pPr>
      <w:r w:rsidRPr="00AD0BCD">
        <w:rPr>
          <w:rFonts w:ascii="Times New Roman" w:hAnsi="Times New Roman" w:cs="Times New Roman"/>
          <w:lang w:val="pt-PT"/>
        </w:rPr>
        <w:t>法律秩序的三面性</w:t>
      </w:r>
    </w:p>
    <w:p w14:paraId="3CD7CC3B" w14:textId="77777777" w:rsidR="006A5025" w:rsidRPr="00AD0BCD" w:rsidRDefault="000D2844" w:rsidP="00D91A6B">
      <w:pPr>
        <w:pStyle w:val="a7"/>
        <w:numPr>
          <w:ilvl w:val="0"/>
          <w:numId w:val="3"/>
        </w:numPr>
        <w:rPr>
          <w:rFonts w:ascii="Times New Roman" w:hAnsi="Times New Roman" w:cs="Times New Roman"/>
          <w:lang w:val="pt-PT"/>
        </w:rPr>
      </w:pPr>
      <w:r w:rsidRPr="00AD0BCD">
        <w:rPr>
          <w:rFonts w:ascii="Times New Roman" w:hAnsi="Times New Roman" w:cs="Times New Roman"/>
          <w:lang w:val="pt-PT"/>
        </w:rPr>
        <w:t>自然法與實在法</w:t>
      </w:r>
    </w:p>
    <w:p w14:paraId="3DC2D511" w14:textId="77777777" w:rsidR="00D91A6B" w:rsidRPr="00AD0BCD" w:rsidRDefault="00D91A6B" w:rsidP="00D91A6B">
      <w:pPr>
        <w:pStyle w:val="a7"/>
        <w:numPr>
          <w:ilvl w:val="0"/>
          <w:numId w:val="3"/>
        </w:numPr>
        <w:rPr>
          <w:rFonts w:ascii="Times New Roman" w:hAnsi="Times New Roman" w:cs="Times New Roman"/>
          <w:lang w:val="pt-PT"/>
        </w:rPr>
      </w:pPr>
      <w:r w:rsidRPr="00AD0BCD">
        <w:rPr>
          <w:rFonts w:ascii="Times New Roman" w:hAnsi="Times New Roman" w:cs="Times New Roman"/>
          <w:lang w:val="pt-PT"/>
        </w:rPr>
        <w:t>法律規範</w:t>
      </w:r>
    </w:p>
    <w:p w14:paraId="7674BAA6" w14:textId="77777777" w:rsidR="00D91A6B" w:rsidRPr="00AD0BCD" w:rsidRDefault="00D91A6B" w:rsidP="00D91A6B">
      <w:pPr>
        <w:pStyle w:val="a7"/>
        <w:numPr>
          <w:ilvl w:val="0"/>
          <w:numId w:val="3"/>
        </w:numPr>
        <w:rPr>
          <w:rFonts w:ascii="Times New Roman" w:hAnsi="Times New Roman" w:cs="Times New Roman"/>
          <w:lang w:val="pt-PT"/>
        </w:rPr>
      </w:pPr>
      <w:r w:rsidRPr="00AD0BCD">
        <w:rPr>
          <w:rFonts w:ascii="Times New Roman" w:hAnsi="Times New Roman" w:cs="Times New Roman"/>
          <w:lang w:val="pt-PT"/>
        </w:rPr>
        <w:t>社會秩序</w:t>
      </w:r>
    </w:p>
    <w:p w14:paraId="77296B76" w14:textId="77777777" w:rsidR="006A5025" w:rsidRPr="00AD0BCD" w:rsidRDefault="00D91A6B" w:rsidP="00E25D78">
      <w:pPr>
        <w:pStyle w:val="a7"/>
        <w:numPr>
          <w:ilvl w:val="0"/>
          <w:numId w:val="3"/>
        </w:numPr>
        <w:rPr>
          <w:rFonts w:ascii="Times New Roman" w:hAnsi="Times New Roman" w:cs="Times New Roman"/>
          <w:lang w:val="pt-PT"/>
        </w:rPr>
      </w:pPr>
      <w:r w:rsidRPr="00AD0BCD">
        <w:rPr>
          <w:rFonts w:ascii="Times New Roman" w:hAnsi="Times New Roman" w:cs="Times New Roman"/>
          <w:lang w:val="pt-PT"/>
        </w:rPr>
        <w:t>法律秩序</w:t>
      </w:r>
    </w:p>
    <w:p w14:paraId="0B0C8322" w14:textId="77777777" w:rsidR="0002015A" w:rsidRPr="00AD0BCD" w:rsidRDefault="0002015A" w:rsidP="00E25D78">
      <w:pPr>
        <w:rPr>
          <w:rFonts w:ascii="Times New Roman" w:hAnsi="Times New Roman" w:cs="Times New Roman"/>
          <w:b/>
        </w:rPr>
      </w:pPr>
    </w:p>
    <w:p w14:paraId="7A0F6D2A" w14:textId="77777777" w:rsidR="009F28ED" w:rsidRPr="00AD0BCD" w:rsidRDefault="009F28ED" w:rsidP="00E25D78">
      <w:pPr>
        <w:rPr>
          <w:rFonts w:ascii="Times New Roman" w:hAnsi="Times New Roman" w:cs="Times New Roman"/>
          <w:b/>
        </w:rPr>
      </w:pPr>
      <w:r w:rsidRPr="00AD0BCD">
        <w:rPr>
          <w:rFonts w:ascii="Times New Roman" w:hAnsi="Times New Roman" w:cs="Times New Roman"/>
          <w:b/>
        </w:rPr>
        <w:t>二、法</w:t>
      </w:r>
    </w:p>
    <w:p w14:paraId="3CDBDED7" w14:textId="77777777" w:rsidR="009F28ED" w:rsidRPr="00AD0BCD" w:rsidRDefault="009F28ED" w:rsidP="00D91A6B">
      <w:pPr>
        <w:pStyle w:val="a7"/>
        <w:numPr>
          <w:ilvl w:val="0"/>
          <w:numId w:val="4"/>
        </w:numPr>
        <w:rPr>
          <w:rFonts w:ascii="Times New Roman" w:hAnsi="Times New Roman" w:cs="Times New Roman"/>
        </w:rPr>
      </w:pPr>
      <w:r w:rsidRPr="00AD0BCD">
        <w:rPr>
          <w:rFonts w:ascii="Times New Roman" w:hAnsi="Times New Roman" w:cs="Times New Roman"/>
        </w:rPr>
        <w:t>法的目的</w:t>
      </w:r>
    </w:p>
    <w:p w14:paraId="5A00BE3D" w14:textId="77777777" w:rsidR="009F28ED" w:rsidRPr="00AD0BCD" w:rsidRDefault="009F28ED" w:rsidP="00D91A6B">
      <w:pPr>
        <w:pStyle w:val="a7"/>
        <w:numPr>
          <w:ilvl w:val="0"/>
          <w:numId w:val="4"/>
        </w:numPr>
        <w:rPr>
          <w:rFonts w:ascii="Times New Roman" w:hAnsi="Times New Roman" w:cs="Times New Roman"/>
        </w:rPr>
      </w:pPr>
      <w:r w:rsidRPr="00AD0BCD">
        <w:rPr>
          <w:rFonts w:ascii="Times New Roman" w:hAnsi="Times New Roman" w:cs="Times New Roman"/>
        </w:rPr>
        <w:t>公正的類別</w:t>
      </w:r>
    </w:p>
    <w:p w14:paraId="698F05B8" w14:textId="77777777" w:rsidR="009F28ED" w:rsidRPr="00AD0BCD" w:rsidRDefault="009F28ED" w:rsidP="00D91A6B">
      <w:pPr>
        <w:pStyle w:val="a7"/>
        <w:numPr>
          <w:ilvl w:val="0"/>
          <w:numId w:val="4"/>
        </w:numPr>
        <w:rPr>
          <w:rFonts w:ascii="Times New Roman" w:hAnsi="Times New Roman" w:cs="Times New Roman"/>
        </w:rPr>
      </w:pPr>
      <w:r w:rsidRPr="00AD0BCD">
        <w:rPr>
          <w:rFonts w:ascii="Times New Roman" w:hAnsi="Times New Roman" w:cs="Times New Roman"/>
        </w:rPr>
        <w:t>公正的派原則及邏輯元素</w:t>
      </w:r>
    </w:p>
    <w:p w14:paraId="2EDB62B3" w14:textId="77777777" w:rsidR="00DB4EC2" w:rsidRPr="00AD0BCD" w:rsidRDefault="00DB4EC2" w:rsidP="00D91A6B">
      <w:pPr>
        <w:pStyle w:val="a7"/>
        <w:numPr>
          <w:ilvl w:val="0"/>
          <w:numId w:val="4"/>
        </w:numPr>
        <w:rPr>
          <w:rFonts w:ascii="Times New Roman" w:hAnsi="Times New Roman" w:cs="Times New Roman"/>
        </w:rPr>
      </w:pPr>
      <w:r w:rsidRPr="00AD0BCD">
        <w:rPr>
          <w:rFonts w:ascii="Times New Roman" w:hAnsi="Times New Roman" w:cs="Times New Roman"/>
        </w:rPr>
        <w:t>法與法律</w:t>
      </w:r>
    </w:p>
    <w:p w14:paraId="3166345C" w14:textId="77777777" w:rsidR="006A5025" w:rsidRPr="00AD0BCD" w:rsidRDefault="009F28ED" w:rsidP="00E25D78">
      <w:pPr>
        <w:pStyle w:val="a7"/>
        <w:numPr>
          <w:ilvl w:val="0"/>
          <w:numId w:val="4"/>
        </w:numPr>
        <w:rPr>
          <w:rFonts w:ascii="Times New Roman" w:hAnsi="Times New Roman" w:cs="Times New Roman"/>
        </w:rPr>
      </w:pPr>
      <w:r w:rsidRPr="00AD0BCD">
        <w:rPr>
          <w:rFonts w:ascii="Times New Roman" w:hAnsi="Times New Roman" w:cs="Times New Roman"/>
        </w:rPr>
        <w:t>法律上的安定</w:t>
      </w:r>
    </w:p>
    <w:p w14:paraId="38F38444" w14:textId="77777777" w:rsidR="0002015A" w:rsidRPr="00AD0BCD" w:rsidRDefault="0002015A" w:rsidP="00E25D78">
      <w:pPr>
        <w:rPr>
          <w:rFonts w:ascii="Times New Roman" w:hAnsi="Times New Roman" w:cs="Times New Roman"/>
          <w:b/>
        </w:rPr>
      </w:pPr>
    </w:p>
    <w:p w14:paraId="7125EC2F" w14:textId="77777777" w:rsidR="006A5025" w:rsidRPr="00AD0BCD" w:rsidRDefault="009F28ED" w:rsidP="00E25D78">
      <w:pPr>
        <w:rPr>
          <w:rFonts w:ascii="Times New Roman" w:hAnsi="Times New Roman" w:cs="Times New Roman"/>
          <w:b/>
        </w:rPr>
      </w:pPr>
      <w:r w:rsidRPr="00AD0BCD">
        <w:rPr>
          <w:rFonts w:ascii="Times New Roman" w:hAnsi="Times New Roman" w:cs="Times New Roman"/>
          <w:b/>
        </w:rPr>
        <w:t>三、</w:t>
      </w:r>
      <w:r w:rsidR="00D91A6B" w:rsidRPr="00AD0BCD">
        <w:rPr>
          <w:rFonts w:ascii="Times New Roman" w:hAnsi="Times New Roman" w:cs="Times New Roman"/>
          <w:b/>
        </w:rPr>
        <w:t>法律與道德</w:t>
      </w:r>
    </w:p>
    <w:p w14:paraId="56E2ABDA" w14:textId="77777777" w:rsidR="00AC781C" w:rsidRPr="00AD0BCD" w:rsidRDefault="00D91A6B" w:rsidP="005016FA">
      <w:pPr>
        <w:pStyle w:val="a7"/>
        <w:numPr>
          <w:ilvl w:val="0"/>
          <w:numId w:val="7"/>
        </w:numPr>
        <w:rPr>
          <w:rFonts w:ascii="Times New Roman" w:hAnsi="Times New Roman" w:cs="Times New Roman"/>
        </w:rPr>
      </w:pPr>
      <w:r w:rsidRPr="00AD0BCD">
        <w:rPr>
          <w:rFonts w:ascii="Times New Roman" w:hAnsi="Times New Roman" w:cs="Times New Roman"/>
        </w:rPr>
        <w:t>道德規範與社會規範</w:t>
      </w:r>
    </w:p>
    <w:p w14:paraId="50E7AFDF" w14:textId="77777777" w:rsidR="00E55FA4" w:rsidRPr="00AD0BCD" w:rsidRDefault="00D91A6B" w:rsidP="005016FA">
      <w:pPr>
        <w:pStyle w:val="a7"/>
        <w:numPr>
          <w:ilvl w:val="0"/>
          <w:numId w:val="7"/>
        </w:numPr>
        <w:rPr>
          <w:rFonts w:ascii="Times New Roman" w:hAnsi="Times New Roman" w:cs="Times New Roman"/>
        </w:rPr>
      </w:pPr>
      <w:r w:rsidRPr="00AD0BCD">
        <w:rPr>
          <w:rFonts w:ascii="Times New Roman" w:hAnsi="Times New Roman" w:cs="Times New Roman"/>
        </w:rPr>
        <w:t>道德的內在規範性與非強制性</w:t>
      </w:r>
    </w:p>
    <w:p w14:paraId="6352EA82" w14:textId="77777777" w:rsidR="00D91A6B" w:rsidRPr="00AD0BCD" w:rsidRDefault="00D91A6B" w:rsidP="005016FA">
      <w:pPr>
        <w:pStyle w:val="a7"/>
        <w:numPr>
          <w:ilvl w:val="0"/>
          <w:numId w:val="7"/>
        </w:numPr>
        <w:rPr>
          <w:rFonts w:ascii="Times New Roman" w:hAnsi="Times New Roman" w:cs="Times New Roman"/>
        </w:rPr>
      </w:pPr>
      <w:r w:rsidRPr="00AD0BCD">
        <w:rPr>
          <w:rFonts w:ascii="Times New Roman" w:hAnsi="Times New Roman" w:cs="Times New Roman"/>
        </w:rPr>
        <w:t>法律在道德的體現</w:t>
      </w:r>
    </w:p>
    <w:p w14:paraId="7EFB57A9" w14:textId="77777777" w:rsidR="00D91A6B" w:rsidRPr="00AD0BCD" w:rsidRDefault="00D91A6B" w:rsidP="00E25D78">
      <w:pPr>
        <w:pStyle w:val="a7"/>
        <w:numPr>
          <w:ilvl w:val="0"/>
          <w:numId w:val="7"/>
        </w:numPr>
        <w:rPr>
          <w:rFonts w:ascii="Times New Roman" w:hAnsi="Times New Roman" w:cs="Times New Roman"/>
        </w:rPr>
      </w:pPr>
      <w:r w:rsidRPr="00AD0BCD">
        <w:rPr>
          <w:rFonts w:ascii="Times New Roman" w:hAnsi="Times New Roman" w:cs="Times New Roman"/>
        </w:rPr>
        <w:t>法律與道德中的區分</w:t>
      </w:r>
    </w:p>
    <w:p w14:paraId="0B5EF7D1" w14:textId="77777777" w:rsidR="0002015A" w:rsidRPr="00AD0BCD" w:rsidRDefault="0002015A" w:rsidP="00E25D78">
      <w:pPr>
        <w:rPr>
          <w:rFonts w:ascii="Times New Roman" w:hAnsi="Times New Roman" w:cs="Times New Roman"/>
          <w:b/>
        </w:rPr>
      </w:pPr>
    </w:p>
    <w:p w14:paraId="5555C57F" w14:textId="77777777" w:rsidR="00757924" w:rsidRPr="00AD0BCD" w:rsidRDefault="00757924" w:rsidP="00E25D78">
      <w:pPr>
        <w:rPr>
          <w:rFonts w:ascii="Times New Roman" w:hAnsi="Times New Roman" w:cs="Times New Roman"/>
          <w:b/>
        </w:rPr>
      </w:pPr>
      <w:r w:rsidRPr="00AD0BCD">
        <w:rPr>
          <w:rFonts w:ascii="Times New Roman" w:hAnsi="Times New Roman" w:cs="Times New Roman"/>
          <w:b/>
        </w:rPr>
        <w:t>四、法律與社會文化</w:t>
      </w:r>
    </w:p>
    <w:p w14:paraId="5686784B" w14:textId="77777777" w:rsidR="00321970" w:rsidRPr="00AD0BCD" w:rsidRDefault="00757924" w:rsidP="005016FA">
      <w:pPr>
        <w:pStyle w:val="a7"/>
        <w:numPr>
          <w:ilvl w:val="0"/>
          <w:numId w:val="8"/>
        </w:numPr>
        <w:rPr>
          <w:rFonts w:ascii="Times New Roman" w:hAnsi="Times New Roman" w:cs="Times New Roman"/>
        </w:rPr>
      </w:pPr>
      <w:r w:rsidRPr="00AD0BCD">
        <w:rPr>
          <w:rFonts w:ascii="Times New Roman" w:hAnsi="Times New Roman" w:cs="Times New Roman"/>
        </w:rPr>
        <w:t>文化與意識形態的影響</w:t>
      </w:r>
    </w:p>
    <w:p w14:paraId="7FC1C94E" w14:textId="77777777" w:rsidR="00E5043A" w:rsidRPr="00AD0BCD" w:rsidRDefault="00E763A5" w:rsidP="00E25D78">
      <w:pPr>
        <w:pStyle w:val="a7"/>
        <w:numPr>
          <w:ilvl w:val="0"/>
          <w:numId w:val="8"/>
        </w:numPr>
        <w:rPr>
          <w:rFonts w:ascii="Times New Roman" w:hAnsi="Times New Roman" w:cs="Times New Roman"/>
        </w:rPr>
      </w:pPr>
      <w:r w:rsidRPr="00AD0BCD">
        <w:rPr>
          <w:rFonts w:ascii="Times New Roman" w:hAnsi="Times New Roman" w:cs="Times New Roman"/>
        </w:rPr>
        <w:t>法律與國家</w:t>
      </w:r>
    </w:p>
    <w:p w14:paraId="4854C366" w14:textId="77777777" w:rsidR="0002015A" w:rsidRPr="00AD0BCD" w:rsidRDefault="0002015A" w:rsidP="0002015A">
      <w:pPr>
        <w:pStyle w:val="a7"/>
        <w:rPr>
          <w:rFonts w:ascii="Times New Roman" w:hAnsi="Times New Roman" w:cs="Times New Roman"/>
        </w:rPr>
      </w:pPr>
    </w:p>
    <w:p w14:paraId="76D908E0" w14:textId="77777777" w:rsidR="00B6592F" w:rsidRPr="00AD0BCD" w:rsidRDefault="009F28ED" w:rsidP="00E25D78">
      <w:pPr>
        <w:rPr>
          <w:rFonts w:ascii="Times New Roman" w:hAnsi="Times New Roman" w:cs="Times New Roman"/>
          <w:b/>
        </w:rPr>
      </w:pPr>
      <w:r w:rsidRPr="00AD0BCD">
        <w:rPr>
          <w:rFonts w:ascii="Times New Roman" w:hAnsi="Times New Roman" w:cs="Times New Roman"/>
          <w:b/>
        </w:rPr>
        <w:lastRenderedPageBreak/>
        <w:t>五、</w:t>
      </w:r>
      <w:r w:rsidR="00B6592F" w:rsidRPr="00AD0BCD">
        <w:rPr>
          <w:rFonts w:ascii="Times New Roman" w:hAnsi="Times New Roman" w:cs="Times New Roman"/>
          <w:b/>
        </w:rPr>
        <w:t>法</w:t>
      </w:r>
      <w:r w:rsidR="004B5F6D" w:rsidRPr="00AD0BCD">
        <w:rPr>
          <w:rFonts w:ascii="Times New Roman" w:hAnsi="Times New Roman" w:cs="Times New Roman"/>
          <w:b/>
        </w:rPr>
        <w:t>律部門</w:t>
      </w:r>
      <w:r w:rsidRPr="00AD0BCD">
        <w:rPr>
          <w:rFonts w:ascii="Times New Roman" w:hAnsi="Times New Roman" w:cs="Times New Roman"/>
          <w:b/>
        </w:rPr>
        <w:t>及其</w:t>
      </w:r>
      <w:r w:rsidR="00B6592F" w:rsidRPr="00AD0BCD">
        <w:rPr>
          <w:rFonts w:ascii="Times New Roman" w:hAnsi="Times New Roman" w:cs="Times New Roman"/>
          <w:b/>
        </w:rPr>
        <w:t>分類</w:t>
      </w:r>
    </w:p>
    <w:p w14:paraId="7F367DFF" w14:textId="77777777" w:rsidR="00786C0D" w:rsidRPr="00AD0BCD" w:rsidRDefault="00786C0D" w:rsidP="005016FA">
      <w:pPr>
        <w:pStyle w:val="a7"/>
        <w:numPr>
          <w:ilvl w:val="0"/>
          <w:numId w:val="9"/>
        </w:numPr>
        <w:rPr>
          <w:rFonts w:ascii="Times New Roman" w:hAnsi="Times New Roman" w:cs="Times New Roman"/>
        </w:rPr>
      </w:pPr>
      <w:r w:rsidRPr="00AD0BCD">
        <w:rPr>
          <w:rFonts w:ascii="Times New Roman" w:hAnsi="Times New Roman" w:cs="Times New Roman"/>
        </w:rPr>
        <w:t>公法、私法與公私綜合法</w:t>
      </w:r>
    </w:p>
    <w:p w14:paraId="688C8CF4" w14:textId="77777777" w:rsidR="005016FA" w:rsidRPr="00AD0BCD" w:rsidRDefault="00E5043A" w:rsidP="00E25D78">
      <w:pPr>
        <w:pStyle w:val="a7"/>
        <w:numPr>
          <w:ilvl w:val="0"/>
          <w:numId w:val="9"/>
        </w:numPr>
        <w:rPr>
          <w:rFonts w:ascii="Times New Roman" w:hAnsi="Times New Roman" w:cs="Times New Roman"/>
        </w:rPr>
      </w:pPr>
      <w:r w:rsidRPr="00AD0BCD">
        <w:rPr>
          <w:rFonts w:ascii="Times New Roman" w:hAnsi="Times New Roman" w:cs="Times New Roman"/>
        </w:rPr>
        <w:t>學說上的區分</w:t>
      </w:r>
    </w:p>
    <w:p w14:paraId="73086D71" w14:textId="77777777" w:rsidR="005016FA" w:rsidRPr="00AD0BCD" w:rsidRDefault="005016FA" w:rsidP="00E25D78">
      <w:pPr>
        <w:rPr>
          <w:rFonts w:ascii="Times New Roman" w:hAnsi="Times New Roman" w:cs="Times New Roman"/>
        </w:rPr>
      </w:pPr>
    </w:p>
    <w:p w14:paraId="255B6B1C" w14:textId="77777777" w:rsidR="007E43BB" w:rsidRPr="00AD0BCD" w:rsidRDefault="009F28ED" w:rsidP="00E25D78">
      <w:pPr>
        <w:rPr>
          <w:rFonts w:ascii="Times New Roman" w:hAnsi="Times New Roman" w:cs="Times New Roman"/>
          <w:b/>
        </w:rPr>
      </w:pPr>
      <w:r w:rsidRPr="00AD0BCD">
        <w:rPr>
          <w:rFonts w:ascii="Times New Roman" w:hAnsi="Times New Roman" w:cs="Times New Roman"/>
          <w:b/>
        </w:rPr>
        <w:t>六、法律規範的格式</w:t>
      </w:r>
    </w:p>
    <w:p w14:paraId="3F28C9BE" w14:textId="77777777" w:rsidR="00786C0D" w:rsidRPr="00AD0BCD" w:rsidRDefault="00405882" w:rsidP="005016FA">
      <w:pPr>
        <w:pStyle w:val="a7"/>
        <w:numPr>
          <w:ilvl w:val="0"/>
          <w:numId w:val="6"/>
        </w:numPr>
        <w:rPr>
          <w:rFonts w:ascii="Times New Roman" w:hAnsi="Times New Roman" w:cs="Times New Roman"/>
        </w:rPr>
      </w:pPr>
      <w:r w:rsidRPr="00AD0BCD">
        <w:rPr>
          <w:rFonts w:ascii="Times New Roman" w:hAnsi="Times New Roman" w:cs="Times New Roman"/>
        </w:rPr>
        <w:t>法律規範的結構</w:t>
      </w:r>
    </w:p>
    <w:p w14:paraId="1AD05D2F" w14:textId="77777777" w:rsidR="00405882" w:rsidRPr="00AD0BCD" w:rsidRDefault="00405882" w:rsidP="005016FA">
      <w:pPr>
        <w:pStyle w:val="a7"/>
        <w:numPr>
          <w:ilvl w:val="0"/>
          <w:numId w:val="6"/>
        </w:numPr>
        <w:rPr>
          <w:rFonts w:ascii="Times New Roman" w:hAnsi="Times New Roman" w:cs="Times New Roman"/>
        </w:rPr>
      </w:pPr>
      <w:r w:rsidRPr="00AD0BCD">
        <w:rPr>
          <w:rFonts w:ascii="Times New Roman" w:hAnsi="Times New Roman" w:cs="Times New Roman"/>
        </w:rPr>
        <w:t>法律規範的特點</w:t>
      </w:r>
    </w:p>
    <w:p w14:paraId="4693A1C6" w14:textId="77777777" w:rsidR="00321970" w:rsidRPr="00AD0BCD" w:rsidRDefault="00321970" w:rsidP="00E25D78">
      <w:pPr>
        <w:rPr>
          <w:rFonts w:ascii="Times New Roman" w:hAnsi="Times New Roman" w:cs="Times New Roman"/>
        </w:rPr>
      </w:pPr>
    </w:p>
    <w:p w14:paraId="28B210A2" w14:textId="77777777" w:rsidR="0058479B" w:rsidRPr="00AD0BCD" w:rsidRDefault="009F28ED" w:rsidP="00E25D78">
      <w:pPr>
        <w:rPr>
          <w:rFonts w:ascii="Times New Roman" w:hAnsi="Times New Roman" w:cs="Times New Roman"/>
          <w:b/>
        </w:rPr>
      </w:pPr>
      <w:r w:rsidRPr="00AD0BCD">
        <w:rPr>
          <w:rFonts w:ascii="Times New Roman" w:hAnsi="Times New Roman" w:cs="Times New Roman"/>
          <w:b/>
        </w:rPr>
        <w:t>七、</w:t>
      </w:r>
      <w:r w:rsidR="004B5F6D" w:rsidRPr="00AD0BCD">
        <w:rPr>
          <w:rFonts w:ascii="Times New Roman" w:hAnsi="Times New Roman" w:cs="Times New Roman"/>
          <w:b/>
        </w:rPr>
        <w:t>法律規範的分類</w:t>
      </w:r>
    </w:p>
    <w:p w14:paraId="5234D950" w14:textId="77777777" w:rsidR="004B5F6D" w:rsidRPr="00AD0BCD" w:rsidRDefault="004B5F6D" w:rsidP="005016FA">
      <w:pPr>
        <w:pStyle w:val="a7"/>
        <w:numPr>
          <w:ilvl w:val="0"/>
          <w:numId w:val="5"/>
        </w:numPr>
        <w:rPr>
          <w:rFonts w:ascii="Times New Roman" w:hAnsi="Times New Roman" w:cs="Times New Roman"/>
        </w:rPr>
      </w:pPr>
      <w:r w:rsidRPr="00AD0BCD">
        <w:rPr>
          <w:rFonts w:ascii="Times New Roman" w:hAnsi="Times New Roman" w:cs="Times New Roman"/>
        </w:rPr>
        <w:t>按規範其相對人的意願分類</w:t>
      </w:r>
    </w:p>
    <w:p w14:paraId="5081B052" w14:textId="77777777" w:rsidR="004B5F6D" w:rsidRPr="00AD0BCD" w:rsidRDefault="004B5F6D" w:rsidP="005016FA">
      <w:pPr>
        <w:pStyle w:val="a7"/>
        <w:numPr>
          <w:ilvl w:val="0"/>
          <w:numId w:val="5"/>
        </w:numPr>
        <w:rPr>
          <w:rFonts w:ascii="Times New Roman" w:hAnsi="Times New Roman" w:cs="Times New Roman"/>
        </w:rPr>
      </w:pPr>
      <w:r w:rsidRPr="00AD0BCD">
        <w:rPr>
          <w:rFonts w:ascii="Times New Roman" w:hAnsi="Times New Roman" w:cs="Times New Roman"/>
        </w:rPr>
        <w:t>按對人的效力範圍分類</w:t>
      </w:r>
    </w:p>
    <w:p w14:paraId="1A5626F6" w14:textId="77777777" w:rsidR="004B5F6D" w:rsidRPr="00AD0BCD" w:rsidRDefault="004B5F6D" w:rsidP="005016FA">
      <w:pPr>
        <w:pStyle w:val="a7"/>
        <w:numPr>
          <w:ilvl w:val="0"/>
          <w:numId w:val="5"/>
        </w:numPr>
        <w:rPr>
          <w:rFonts w:ascii="Times New Roman" w:hAnsi="Times New Roman" w:cs="Times New Roman"/>
        </w:rPr>
      </w:pPr>
      <w:r w:rsidRPr="00AD0BCD">
        <w:rPr>
          <w:rFonts w:ascii="Times New Roman" w:hAnsi="Times New Roman" w:cs="Times New Roman"/>
        </w:rPr>
        <w:t>按規範含義的完全性分類</w:t>
      </w:r>
    </w:p>
    <w:p w14:paraId="762177CB" w14:textId="77777777" w:rsidR="004B5F6D" w:rsidRPr="00AD0BCD" w:rsidRDefault="004B5F6D" w:rsidP="005016FA">
      <w:pPr>
        <w:pStyle w:val="a7"/>
        <w:numPr>
          <w:ilvl w:val="0"/>
          <w:numId w:val="5"/>
        </w:numPr>
        <w:rPr>
          <w:rFonts w:ascii="Times New Roman" w:hAnsi="Times New Roman" w:cs="Times New Roman"/>
        </w:rPr>
      </w:pPr>
      <w:r w:rsidRPr="00AD0BCD">
        <w:rPr>
          <w:rFonts w:ascii="Times New Roman" w:hAnsi="Times New Roman" w:cs="Times New Roman"/>
        </w:rPr>
        <w:t>按適用的制裁分類</w:t>
      </w:r>
    </w:p>
    <w:p w14:paraId="7CFD8B12" w14:textId="77777777" w:rsidR="004B5F6D" w:rsidRPr="00AD0BCD" w:rsidRDefault="004B5F6D" w:rsidP="00E25D78">
      <w:pPr>
        <w:rPr>
          <w:rFonts w:ascii="Times New Roman" w:hAnsi="Times New Roman" w:cs="Times New Roman"/>
        </w:rPr>
      </w:pPr>
    </w:p>
    <w:p w14:paraId="25CD3A23" w14:textId="77777777" w:rsidR="009F28ED" w:rsidRPr="00AD0BCD" w:rsidRDefault="009F28ED" w:rsidP="00E25D78">
      <w:pPr>
        <w:rPr>
          <w:rFonts w:ascii="Times New Roman" w:hAnsi="Times New Roman" w:cs="Times New Roman"/>
          <w:b/>
        </w:rPr>
      </w:pPr>
      <w:r w:rsidRPr="00AD0BCD">
        <w:rPr>
          <w:rFonts w:ascii="Times New Roman" w:hAnsi="Times New Roman" w:cs="Times New Roman"/>
          <w:b/>
        </w:rPr>
        <w:t>八、立法技術</w:t>
      </w:r>
    </w:p>
    <w:p w14:paraId="4D3C0949" w14:textId="77777777" w:rsidR="004B5F6D" w:rsidRPr="00AD0BCD" w:rsidRDefault="00950C1B" w:rsidP="006E6254">
      <w:pPr>
        <w:pStyle w:val="a7"/>
        <w:numPr>
          <w:ilvl w:val="0"/>
          <w:numId w:val="11"/>
        </w:numPr>
        <w:rPr>
          <w:rFonts w:ascii="Times New Roman" w:hAnsi="Times New Roman" w:cs="Times New Roman"/>
        </w:rPr>
      </w:pPr>
      <w:r w:rsidRPr="00AD0BCD">
        <w:rPr>
          <w:rFonts w:ascii="Times New Roman" w:hAnsi="Times New Roman" w:cs="Times New Roman"/>
        </w:rPr>
        <w:t>法律編纂的三個特質：扼要性、系統性及科學性</w:t>
      </w:r>
    </w:p>
    <w:p w14:paraId="133D14AE" w14:textId="77777777" w:rsidR="00FF74CD" w:rsidRPr="00AD0BCD" w:rsidRDefault="00FF74CD" w:rsidP="006E6254">
      <w:pPr>
        <w:pStyle w:val="a7"/>
        <w:numPr>
          <w:ilvl w:val="0"/>
          <w:numId w:val="11"/>
        </w:numPr>
        <w:rPr>
          <w:rFonts w:ascii="Times New Roman" w:hAnsi="Times New Roman" w:cs="Times New Roman"/>
        </w:rPr>
      </w:pPr>
      <w:r w:rsidRPr="00AD0BCD">
        <w:rPr>
          <w:rFonts w:ascii="Times New Roman" w:hAnsi="Times New Roman" w:cs="Times New Roman"/>
        </w:rPr>
        <w:t>法定擬制</w:t>
      </w:r>
    </w:p>
    <w:p w14:paraId="294F24EA" w14:textId="77777777" w:rsidR="00FF74CD" w:rsidRPr="00AD0BCD" w:rsidRDefault="00FF74CD" w:rsidP="006E6254">
      <w:pPr>
        <w:pStyle w:val="a7"/>
        <w:numPr>
          <w:ilvl w:val="0"/>
          <w:numId w:val="11"/>
        </w:numPr>
        <w:rPr>
          <w:rFonts w:ascii="Times New Roman" w:hAnsi="Times New Roman" w:cs="Times New Roman"/>
        </w:rPr>
      </w:pPr>
      <w:r w:rsidRPr="00AD0BCD">
        <w:rPr>
          <w:rFonts w:ascii="Times New Roman" w:hAnsi="Times New Roman" w:cs="Times New Roman"/>
        </w:rPr>
        <w:t>法律推定</w:t>
      </w:r>
    </w:p>
    <w:p w14:paraId="5C47E658" w14:textId="77777777" w:rsidR="006E6254" w:rsidRPr="00AD0BCD" w:rsidRDefault="00950C1B" w:rsidP="006E6254">
      <w:pPr>
        <w:pStyle w:val="a7"/>
        <w:numPr>
          <w:ilvl w:val="0"/>
          <w:numId w:val="11"/>
        </w:numPr>
        <w:rPr>
          <w:rFonts w:ascii="Times New Roman" w:hAnsi="Times New Roman" w:cs="Times New Roman"/>
        </w:rPr>
      </w:pPr>
      <w:r w:rsidRPr="00AD0BCD">
        <w:rPr>
          <w:rFonts w:ascii="Times New Roman" w:hAnsi="Times New Roman" w:cs="Times New Roman"/>
        </w:rPr>
        <w:t>總則</w:t>
      </w:r>
    </w:p>
    <w:p w14:paraId="4D5CA6CB" w14:textId="77777777" w:rsidR="006E6254" w:rsidRPr="00AD0BCD" w:rsidRDefault="006E6254" w:rsidP="006E6254">
      <w:pPr>
        <w:pStyle w:val="a7"/>
        <w:numPr>
          <w:ilvl w:val="0"/>
          <w:numId w:val="11"/>
        </w:numPr>
        <w:rPr>
          <w:rFonts w:ascii="Times New Roman" w:hAnsi="Times New Roman" w:cs="Times New Roman"/>
        </w:rPr>
      </w:pPr>
      <w:r w:rsidRPr="00AD0BCD">
        <w:rPr>
          <w:rFonts w:ascii="Times New Roman" w:hAnsi="Times New Roman" w:cs="Times New Roman"/>
        </w:rPr>
        <w:t>準用</w:t>
      </w:r>
    </w:p>
    <w:p w14:paraId="76779801" w14:textId="77777777" w:rsidR="006E6254" w:rsidRPr="00AD0BCD" w:rsidRDefault="00950C1B" w:rsidP="006E6254">
      <w:pPr>
        <w:pStyle w:val="a7"/>
        <w:numPr>
          <w:ilvl w:val="0"/>
          <w:numId w:val="11"/>
        </w:numPr>
        <w:rPr>
          <w:rFonts w:ascii="Times New Roman" w:hAnsi="Times New Roman" w:cs="Times New Roman"/>
        </w:rPr>
      </w:pPr>
      <w:r w:rsidRPr="00AD0BCD">
        <w:rPr>
          <w:rFonts w:ascii="Times New Roman" w:hAnsi="Times New Roman" w:cs="Times New Roman"/>
        </w:rPr>
        <w:t>法律定義</w:t>
      </w:r>
    </w:p>
    <w:p w14:paraId="650F4B88" w14:textId="77777777" w:rsidR="006E6254" w:rsidRPr="00AD0BCD" w:rsidRDefault="00950C1B" w:rsidP="006E6254">
      <w:pPr>
        <w:pStyle w:val="a7"/>
        <w:numPr>
          <w:ilvl w:val="0"/>
          <w:numId w:val="11"/>
        </w:numPr>
        <w:rPr>
          <w:rFonts w:ascii="Times New Roman" w:hAnsi="Times New Roman" w:cs="Times New Roman"/>
        </w:rPr>
      </w:pPr>
      <w:r w:rsidRPr="00AD0BCD">
        <w:rPr>
          <w:rFonts w:ascii="Times New Roman" w:hAnsi="Times New Roman" w:cs="Times New Roman"/>
        </w:rPr>
        <w:t>不確定概念及一般條款</w:t>
      </w:r>
    </w:p>
    <w:p w14:paraId="16D19346" w14:textId="77777777" w:rsidR="006E6254" w:rsidRPr="00AD0BCD" w:rsidRDefault="006E6254" w:rsidP="006E6254">
      <w:pPr>
        <w:pStyle w:val="a7"/>
        <w:numPr>
          <w:ilvl w:val="0"/>
          <w:numId w:val="11"/>
        </w:numPr>
        <w:rPr>
          <w:rFonts w:ascii="Times New Roman" w:hAnsi="Times New Roman" w:cs="Times New Roman"/>
        </w:rPr>
      </w:pPr>
      <w:r w:rsidRPr="00AD0BCD">
        <w:rPr>
          <w:rFonts w:ascii="Times New Roman" w:hAnsi="Times New Roman" w:cs="Times New Roman"/>
        </w:rPr>
        <w:t>自由裁量權</w:t>
      </w:r>
    </w:p>
    <w:p w14:paraId="010BA95E" w14:textId="77777777" w:rsidR="006E6254" w:rsidRPr="00AD0BCD" w:rsidRDefault="006E6254" w:rsidP="006E6254">
      <w:pPr>
        <w:pStyle w:val="a7"/>
        <w:numPr>
          <w:ilvl w:val="0"/>
          <w:numId w:val="11"/>
        </w:numPr>
        <w:rPr>
          <w:rFonts w:ascii="Times New Roman" w:hAnsi="Times New Roman" w:cs="Times New Roman"/>
        </w:rPr>
      </w:pPr>
      <w:r w:rsidRPr="00AD0BCD">
        <w:rPr>
          <w:rFonts w:ascii="Times New Roman" w:hAnsi="Times New Roman" w:cs="Times New Roman"/>
        </w:rPr>
        <w:t>舉例列舉</w:t>
      </w:r>
    </w:p>
    <w:p w14:paraId="376D32D2" w14:textId="77777777" w:rsidR="00950C1B" w:rsidRPr="00AD0BCD" w:rsidRDefault="006E6254" w:rsidP="006E6254">
      <w:pPr>
        <w:pStyle w:val="a7"/>
        <w:numPr>
          <w:ilvl w:val="0"/>
          <w:numId w:val="11"/>
        </w:numPr>
        <w:rPr>
          <w:rFonts w:ascii="Times New Roman" w:hAnsi="Times New Roman" w:cs="Times New Roman"/>
        </w:rPr>
      </w:pPr>
      <w:r w:rsidRPr="00AD0BCD">
        <w:rPr>
          <w:rFonts w:ascii="Times New Roman" w:hAnsi="Times New Roman" w:cs="Times New Roman"/>
        </w:rPr>
        <w:t>盡數列舉</w:t>
      </w:r>
    </w:p>
    <w:p w14:paraId="73437A8E" w14:textId="77777777" w:rsidR="006B43FC" w:rsidRPr="00AD0BCD" w:rsidRDefault="006B43FC" w:rsidP="00E25D78">
      <w:pPr>
        <w:rPr>
          <w:rFonts w:ascii="Times New Roman" w:hAnsi="Times New Roman" w:cs="Times New Roman"/>
        </w:rPr>
      </w:pPr>
    </w:p>
    <w:p w14:paraId="7EC17DD6" w14:textId="77777777" w:rsidR="006B43FC" w:rsidRPr="00AD0BCD" w:rsidRDefault="00950C1B" w:rsidP="00E25D78">
      <w:pPr>
        <w:rPr>
          <w:rFonts w:ascii="Times New Roman" w:hAnsi="Times New Roman" w:cs="Times New Roman"/>
          <w:b/>
        </w:rPr>
      </w:pPr>
      <w:r w:rsidRPr="00AD0BCD">
        <w:rPr>
          <w:rFonts w:ascii="Times New Roman" w:hAnsi="Times New Roman" w:cs="Times New Roman"/>
          <w:b/>
        </w:rPr>
        <w:t>十二、</w:t>
      </w:r>
      <w:r w:rsidR="0051512E" w:rsidRPr="00AD0BCD">
        <w:rPr>
          <w:rFonts w:ascii="Times New Roman" w:hAnsi="Times New Roman" w:cs="Times New Roman"/>
          <w:b/>
        </w:rPr>
        <w:t>法淵源</w:t>
      </w:r>
    </w:p>
    <w:p w14:paraId="60057C71" w14:textId="77777777" w:rsidR="0051512E" w:rsidRPr="00AD0BCD" w:rsidRDefault="005016FA" w:rsidP="006E6254">
      <w:pPr>
        <w:pStyle w:val="a7"/>
        <w:numPr>
          <w:ilvl w:val="0"/>
          <w:numId w:val="10"/>
        </w:numPr>
        <w:rPr>
          <w:rFonts w:ascii="Times New Roman" w:hAnsi="Times New Roman" w:cs="Times New Roman"/>
        </w:rPr>
      </w:pPr>
      <w:r w:rsidRPr="00AD0BCD">
        <w:rPr>
          <w:rFonts w:ascii="Times New Roman" w:hAnsi="Times New Roman" w:cs="Times New Roman"/>
        </w:rPr>
        <w:t>法淵源（</w:t>
      </w:r>
      <w:r w:rsidR="0051512E" w:rsidRPr="00AD0BCD">
        <w:rPr>
          <w:rFonts w:ascii="Times New Roman" w:hAnsi="Times New Roman" w:cs="Times New Roman"/>
        </w:rPr>
        <w:t>哲學角度</w:t>
      </w:r>
      <w:r w:rsidRPr="00AD0BCD">
        <w:rPr>
          <w:rFonts w:ascii="Times New Roman" w:hAnsi="Times New Roman" w:cs="Times New Roman"/>
        </w:rPr>
        <w:t>、</w:t>
      </w:r>
      <w:r w:rsidR="0051512E" w:rsidRPr="00AD0BCD">
        <w:rPr>
          <w:rFonts w:ascii="Times New Roman" w:hAnsi="Times New Roman" w:cs="Times New Roman"/>
        </w:rPr>
        <w:t>歷史角度</w:t>
      </w:r>
      <w:r w:rsidRPr="00AD0BCD">
        <w:rPr>
          <w:rFonts w:ascii="Times New Roman" w:hAnsi="Times New Roman" w:cs="Times New Roman"/>
        </w:rPr>
        <w:t>、</w:t>
      </w:r>
      <w:r w:rsidR="0051512E" w:rsidRPr="00AD0BCD">
        <w:rPr>
          <w:rFonts w:ascii="Times New Roman" w:hAnsi="Times New Roman" w:cs="Times New Roman"/>
        </w:rPr>
        <w:t>社會學角度</w:t>
      </w:r>
      <w:r w:rsidRPr="00AD0BCD">
        <w:rPr>
          <w:rFonts w:ascii="Times New Roman" w:hAnsi="Times New Roman" w:cs="Times New Roman"/>
        </w:rPr>
        <w:t>、</w:t>
      </w:r>
      <w:r w:rsidR="0051512E" w:rsidRPr="00AD0BCD">
        <w:rPr>
          <w:rFonts w:ascii="Times New Roman" w:hAnsi="Times New Roman" w:cs="Times New Roman"/>
        </w:rPr>
        <w:t>機關或政治角度</w:t>
      </w:r>
      <w:r w:rsidRPr="00AD0BCD">
        <w:rPr>
          <w:rFonts w:ascii="Times New Roman" w:hAnsi="Times New Roman" w:cs="Times New Roman"/>
        </w:rPr>
        <w:t>、</w:t>
      </w:r>
      <w:r w:rsidR="0051512E" w:rsidRPr="00AD0BCD">
        <w:rPr>
          <w:rFonts w:ascii="Times New Roman" w:hAnsi="Times New Roman" w:cs="Times New Roman"/>
        </w:rPr>
        <w:t>實質或手段角度</w:t>
      </w:r>
      <w:r w:rsidRPr="00AD0BCD">
        <w:rPr>
          <w:rFonts w:ascii="Times New Roman" w:hAnsi="Times New Roman" w:cs="Times New Roman"/>
        </w:rPr>
        <w:t>、</w:t>
      </w:r>
      <w:r w:rsidR="0051512E" w:rsidRPr="00AD0BCD">
        <w:rPr>
          <w:rFonts w:ascii="Times New Roman" w:hAnsi="Times New Roman" w:cs="Times New Roman"/>
        </w:rPr>
        <w:t>法律技術角度</w:t>
      </w:r>
      <w:r w:rsidR="006E6254" w:rsidRPr="00AD0BCD">
        <w:rPr>
          <w:rFonts w:ascii="Times New Roman" w:hAnsi="Times New Roman" w:cs="Times New Roman"/>
        </w:rPr>
        <w:t>）</w:t>
      </w:r>
    </w:p>
    <w:p w14:paraId="4D83E513" w14:textId="77777777" w:rsidR="0051512E" w:rsidRPr="00AD0BCD" w:rsidRDefault="006E6254" w:rsidP="006E6254">
      <w:pPr>
        <w:pStyle w:val="a7"/>
        <w:numPr>
          <w:ilvl w:val="0"/>
          <w:numId w:val="10"/>
        </w:numPr>
        <w:rPr>
          <w:rFonts w:ascii="Times New Roman" w:hAnsi="Times New Roman" w:cs="Times New Roman"/>
        </w:rPr>
      </w:pPr>
      <w:r w:rsidRPr="00AD0BCD">
        <w:rPr>
          <w:rFonts w:ascii="Times New Roman" w:hAnsi="Times New Roman" w:cs="Times New Roman"/>
        </w:rPr>
        <w:t>法淵源的分類（</w:t>
      </w:r>
      <w:r w:rsidR="0051512E" w:rsidRPr="00AD0BCD">
        <w:rPr>
          <w:rFonts w:ascii="Times New Roman" w:hAnsi="Times New Roman" w:cs="Times New Roman"/>
        </w:rPr>
        <w:t>法律</w:t>
      </w:r>
      <w:r w:rsidRPr="00AD0BCD">
        <w:rPr>
          <w:rFonts w:ascii="Times New Roman" w:hAnsi="Times New Roman" w:cs="Times New Roman"/>
        </w:rPr>
        <w:t>、</w:t>
      </w:r>
      <w:r w:rsidR="0051512E" w:rsidRPr="00AD0BCD">
        <w:rPr>
          <w:rFonts w:ascii="Times New Roman" w:hAnsi="Times New Roman" w:cs="Times New Roman"/>
        </w:rPr>
        <w:t>習慣</w:t>
      </w:r>
      <w:r w:rsidRPr="00AD0BCD">
        <w:rPr>
          <w:rFonts w:ascii="Times New Roman" w:hAnsi="Times New Roman" w:cs="Times New Roman"/>
        </w:rPr>
        <w:t>、</w:t>
      </w:r>
      <w:r w:rsidR="0051512E" w:rsidRPr="00AD0BCD">
        <w:rPr>
          <w:rFonts w:ascii="Times New Roman" w:hAnsi="Times New Roman" w:cs="Times New Roman"/>
        </w:rPr>
        <w:t>司法見解</w:t>
      </w:r>
      <w:r w:rsidRPr="00AD0BCD">
        <w:rPr>
          <w:rFonts w:ascii="Times New Roman" w:hAnsi="Times New Roman" w:cs="Times New Roman"/>
        </w:rPr>
        <w:t>、</w:t>
      </w:r>
      <w:r w:rsidR="0051512E" w:rsidRPr="00AD0BCD">
        <w:rPr>
          <w:rFonts w:ascii="Times New Roman" w:hAnsi="Times New Roman" w:cs="Times New Roman"/>
        </w:rPr>
        <w:t>學說</w:t>
      </w:r>
      <w:r w:rsidRPr="00AD0BCD">
        <w:rPr>
          <w:rFonts w:ascii="Times New Roman" w:hAnsi="Times New Roman" w:cs="Times New Roman"/>
        </w:rPr>
        <w:t>、</w:t>
      </w:r>
      <w:r w:rsidR="0051512E" w:rsidRPr="00AD0BCD">
        <w:rPr>
          <w:rFonts w:ascii="Times New Roman" w:hAnsi="Times New Roman" w:cs="Times New Roman"/>
        </w:rPr>
        <w:t>法律基本原則</w:t>
      </w:r>
      <w:r w:rsidR="00484B67">
        <w:rPr>
          <w:rFonts w:ascii="Times New Roman" w:hAnsi="Times New Roman" w:cs="Times New Roman" w:hint="eastAsia"/>
        </w:rPr>
        <w:t>（原則與規則）</w:t>
      </w:r>
      <w:r w:rsidRPr="00AD0BCD">
        <w:rPr>
          <w:rFonts w:ascii="Times New Roman" w:hAnsi="Times New Roman" w:cs="Times New Roman"/>
        </w:rPr>
        <w:t>、</w:t>
      </w:r>
      <w:r w:rsidR="0051512E" w:rsidRPr="00AD0BCD">
        <w:rPr>
          <w:rFonts w:ascii="Times New Roman" w:hAnsi="Times New Roman" w:cs="Times New Roman"/>
        </w:rPr>
        <w:t>衡平原則</w:t>
      </w:r>
      <w:r w:rsidRPr="00AD0BCD">
        <w:rPr>
          <w:rFonts w:ascii="Times New Roman" w:hAnsi="Times New Roman" w:cs="Times New Roman"/>
        </w:rPr>
        <w:t>、</w:t>
      </w:r>
      <w:r w:rsidR="00FE6B63" w:rsidRPr="00AD0BCD">
        <w:rPr>
          <w:rFonts w:ascii="Times New Roman" w:hAnsi="Times New Roman" w:cs="Times New Roman"/>
        </w:rPr>
        <w:t>統一司法見解</w:t>
      </w:r>
      <w:r w:rsidRPr="00AD0BCD">
        <w:rPr>
          <w:rFonts w:ascii="Times New Roman" w:hAnsi="Times New Roman" w:cs="Times New Roman"/>
        </w:rPr>
        <w:t>）</w:t>
      </w:r>
    </w:p>
    <w:p w14:paraId="57F7E490" w14:textId="77777777" w:rsidR="006B683B" w:rsidRPr="006B683B" w:rsidRDefault="003A2530" w:rsidP="006B683B">
      <w:pPr>
        <w:pStyle w:val="a7"/>
        <w:numPr>
          <w:ilvl w:val="0"/>
          <w:numId w:val="10"/>
        </w:numPr>
        <w:rPr>
          <w:rFonts w:ascii="Times New Roman" w:hAnsi="Times New Roman" w:cs="Times New Roman"/>
        </w:rPr>
      </w:pPr>
      <w:r w:rsidRPr="00AD0BCD">
        <w:rPr>
          <w:rFonts w:ascii="Times New Roman" w:hAnsi="Times New Roman" w:cs="Times New Roman"/>
        </w:rPr>
        <w:t>廣義的法律與狹義的法律</w:t>
      </w:r>
    </w:p>
    <w:p w14:paraId="5C086045" w14:textId="77777777" w:rsidR="003A2530" w:rsidRPr="00AD0BCD" w:rsidRDefault="003A2530" w:rsidP="00E25D78">
      <w:pPr>
        <w:rPr>
          <w:rFonts w:ascii="Times New Roman" w:hAnsi="Times New Roman" w:cs="Times New Roman"/>
        </w:rPr>
      </w:pPr>
    </w:p>
    <w:p w14:paraId="48622FDA" w14:textId="77777777" w:rsidR="008C577A" w:rsidRPr="00AD0BCD" w:rsidRDefault="006B683B" w:rsidP="00E25D7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十</w:t>
      </w:r>
      <w:r>
        <w:rPr>
          <w:rFonts w:ascii="Times New Roman" w:hAnsi="Times New Roman" w:cs="Times New Roman" w:hint="eastAsia"/>
          <w:b/>
        </w:rPr>
        <w:t>三</w:t>
      </w:r>
      <w:r w:rsidR="005016FA" w:rsidRPr="00AD0BCD">
        <w:rPr>
          <w:rFonts w:ascii="Times New Roman" w:hAnsi="Times New Roman" w:cs="Times New Roman"/>
          <w:b/>
        </w:rPr>
        <w:t>、</w:t>
      </w:r>
      <w:r w:rsidR="008C577A" w:rsidRPr="00AD0BCD">
        <w:rPr>
          <w:rFonts w:ascii="Times New Roman" w:hAnsi="Times New Roman" w:cs="Times New Roman"/>
          <w:b/>
        </w:rPr>
        <w:t>法律位階</w:t>
      </w:r>
    </w:p>
    <w:p w14:paraId="79D2908A" w14:textId="77777777" w:rsidR="001E3595" w:rsidRPr="00AD0BCD" w:rsidRDefault="00C17A94" w:rsidP="00AC6375">
      <w:pPr>
        <w:pStyle w:val="a7"/>
        <w:numPr>
          <w:ilvl w:val="0"/>
          <w:numId w:val="12"/>
        </w:numPr>
        <w:rPr>
          <w:rFonts w:ascii="Times New Roman" w:hAnsi="Times New Roman" w:cs="Times New Roman"/>
        </w:rPr>
      </w:pPr>
      <w:r w:rsidRPr="00AD0BCD">
        <w:rPr>
          <w:rFonts w:ascii="Times New Roman" w:hAnsi="Times New Roman" w:cs="Times New Roman"/>
        </w:rPr>
        <w:t>法律從層級上的分類</w:t>
      </w:r>
    </w:p>
    <w:p w14:paraId="1DFFEFE0" w14:textId="77777777" w:rsidR="006E6254" w:rsidRPr="00AD0BCD" w:rsidRDefault="006E6254" w:rsidP="00AC6375">
      <w:pPr>
        <w:pStyle w:val="a7"/>
        <w:numPr>
          <w:ilvl w:val="0"/>
          <w:numId w:val="12"/>
        </w:numPr>
        <w:rPr>
          <w:rFonts w:ascii="Times New Roman" w:hAnsi="Times New Roman" w:cs="Times New Roman"/>
        </w:rPr>
      </w:pPr>
      <w:r w:rsidRPr="00AD0BCD">
        <w:rPr>
          <w:rFonts w:ascii="Times New Roman" w:hAnsi="Times New Roman" w:cs="Times New Roman"/>
        </w:rPr>
        <w:t>憲法與基本法</w:t>
      </w:r>
    </w:p>
    <w:p w14:paraId="7EA23405" w14:textId="77777777" w:rsidR="006E6254" w:rsidRPr="00AD0BCD" w:rsidRDefault="006E6254" w:rsidP="00AC6375">
      <w:pPr>
        <w:pStyle w:val="a7"/>
        <w:numPr>
          <w:ilvl w:val="0"/>
          <w:numId w:val="12"/>
        </w:numPr>
        <w:rPr>
          <w:rFonts w:ascii="Times New Roman" w:hAnsi="Times New Roman" w:cs="Times New Roman"/>
        </w:rPr>
      </w:pPr>
      <w:r w:rsidRPr="00AD0BCD">
        <w:rPr>
          <w:rFonts w:ascii="Times New Roman" w:hAnsi="Times New Roman" w:cs="Times New Roman"/>
        </w:rPr>
        <w:t>國際法</w:t>
      </w:r>
    </w:p>
    <w:p w14:paraId="2FB2A73E" w14:textId="77777777" w:rsidR="006E6254" w:rsidRPr="00AD0BCD" w:rsidRDefault="006E6254" w:rsidP="00AC6375">
      <w:pPr>
        <w:pStyle w:val="a7"/>
        <w:numPr>
          <w:ilvl w:val="0"/>
          <w:numId w:val="12"/>
        </w:numPr>
        <w:rPr>
          <w:rFonts w:ascii="Times New Roman" w:hAnsi="Times New Roman" w:cs="Times New Roman"/>
        </w:rPr>
      </w:pPr>
      <w:r w:rsidRPr="00AD0BCD">
        <w:rPr>
          <w:rFonts w:ascii="Times New Roman" w:hAnsi="Times New Roman" w:cs="Times New Roman"/>
        </w:rPr>
        <w:t>法律及獨立行政法規</w:t>
      </w:r>
    </w:p>
    <w:p w14:paraId="73C6C013" w14:textId="77777777" w:rsidR="006E6254" w:rsidRPr="00AD0BCD" w:rsidRDefault="006E6254" w:rsidP="00AC6375">
      <w:pPr>
        <w:pStyle w:val="a7"/>
        <w:numPr>
          <w:ilvl w:val="0"/>
          <w:numId w:val="12"/>
        </w:numPr>
        <w:rPr>
          <w:rFonts w:ascii="Times New Roman" w:hAnsi="Times New Roman" w:cs="Times New Roman"/>
        </w:rPr>
      </w:pPr>
      <w:r w:rsidRPr="00AD0BCD">
        <w:rPr>
          <w:rFonts w:ascii="Times New Roman" w:hAnsi="Times New Roman" w:cs="Times New Roman"/>
        </w:rPr>
        <w:lastRenderedPageBreak/>
        <w:t>補充性行政法規</w:t>
      </w:r>
    </w:p>
    <w:p w14:paraId="2AC38ED7" w14:textId="77777777" w:rsidR="00AC6375" w:rsidRPr="00AD0BCD" w:rsidRDefault="006E6254" w:rsidP="00AC6375">
      <w:pPr>
        <w:pStyle w:val="a7"/>
        <w:numPr>
          <w:ilvl w:val="0"/>
          <w:numId w:val="12"/>
        </w:numPr>
        <w:rPr>
          <w:rFonts w:ascii="Times New Roman" w:hAnsi="Times New Roman" w:cs="Times New Roman"/>
        </w:rPr>
      </w:pPr>
      <w:r w:rsidRPr="00AD0BCD">
        <w:rPr>
          <w:rFonts w:ascii="Times New Roman" w:hAnsi="Times New Roman" w:cs="Times New Roman"/>
        </w:rPr>
        <w:t>規章</w:t>
      </w:r>
    </w:p>
    <w:p w14:paraId="2B4BA459" w14:textId="77777777" w:rsidR="001E3595" w:rsidRPr="00AD0BCD" w:rsidRDefault="001E3595" w:rsidP="00E25D78">
      <w:pPr>
        <w:rPr>
          <w:rFonts w:ascii="Times New Roman" w:hAnsi="Times New Roman" w:cs="Times New Roman"/>
        </w:rPr>
      </w:pPr>
    </w:p>
    <w:p w14:paraId="0FECC6CC" w14:textId="77777777" w:rsidR="001E314E" w:rsidRPr="00AD0BCD" w:rsidRDefault="00950C1B" w:rsidP="00E25D78">
      <w:pPr>
        <w:rPr>
          <w:rFonts w:ascii="Times New Roman" w:hAnsi="Times New Roman" w:cs="Times New Roman"/>
          <w:b/>
        </w:rPr>
      </w:pPr>
      <w:r w:rsidRPr="00AD0BCD">
        <w:rPr>
          <w:rFonts w:ascii="Times New Roman" w:hAnsi="Times New Roman" w:cs="Times New Roman"/>
          <w:b/>
        </w:rPr>
        <w:t>十</w:t>
      </w:r>
      <w:r w:rsidR="006B683B">
        <w:rPr>
          <w:rFonts w:ascii="Times New Roman" w:hAnsi="Times New Roman" w:cs="Times New Roman" w:hint="eastAsia"/>
          <w:b/>
        </w:rPr>
        <w:t>四</w:t>
      </w:r>
      <w:r w:rsidRPr="00AD0BCD">
        <w:rPr>
          <w:rFonts w:ascii="Times New Roman" w:hAnsi="Times New Roman" w:cs="Times New Roman"/>
          <w:b/>
        </w:rPr>
        <w:t>、</w:t>
      </w:r>
      <w:r w:rsidR="001E314E" w:rsidRPr="00AD0BCD">
        <w:rPr>
          <w:rFonts w:ascii="Times New Roman" w:hAnsi="Times New Roman" w:cs="Times New Roman"/>
          <w:b/>
        </w:rPr>
        <w:t>法律解釋</w:t>
      </w:r>
    </w:p>
    <w:p w14:paraId="09933922" w14:textId="77777777" w:rsidR="00AC6375" w:rsidRPr="00AD0BCD" w:rsidRDefault="00AC6375" w:rsidP="00361A73">
      <w:pPr>
        <w:pStyle w:val="a7"/>
        <w:numPr>
          <w:ilvl w:val="0"/>
          <w:numId w:val="14"/>
        </w:numPr>
        <w:rPr>
          <w:rFonts w:ascii="Times New Roman" w:hAnsi="Times New Roman" w:cs="Times New Roman"/>
          <w:lang w:val="en-GB" w:eastAsia="zh-HK"/>
        </w:rPr>
      </w:pPr>
      <w:r w:rsidRPr="00AD0BCD">
        <w:rPr>
          <w:rFonts w:ascii="Times New Roman" w:hAnsi="Times New Roman" w:cs="Times New Roman"/>
          <w:lang w:val="en-GB"/>
        </w:rPr>
        <w:t>法律解釋的重要性</w:t>
      </w:r>
      <w:r w:rsidR="0097226F">
        <w:rPr>
          <w:rFonts w:ascii="Times New Roman" w:hAnsi="Times New Roman" w:cs="Times New Roman" w:hint="eastAsia"/>
          <w:lang w:val="en-GB"/>
        </w:rPr>
        <w:t>與解析要素</w:t>
      </w:r>
    </w:p>
    <w:p w14:paraId="70038997" w14:textId="77777777" w:rsidR="00623D79" w:rsidRPr="002C7173" w:rsidRDefault="002C7173" w:rsidP="002C7173">
      <w:pPr>
        <w:pStyle w:val="a7"/>
        <w:numPr>
          <w:ilvl w:val="0"/>
          <w:numId w:val="14"/>
        </w:numPr>
        <w:rPr>
          <w:rFonts w:ascii="Times New Roman" w:hAnsi="Times New Roman" w:cs="Times New Roman"/>
          <w:lang w:val="en-GB" w:eastAsia="zh-HK"/>
        </w:rPr>
      </w:pPr>
      <w:r>
        <w:rPr>
          <w:rFonts w:ascii="Times New Roman" w:hAnsi="Times New Roman" w:cs="Times New Roman" w:hint="eastAsia"/>
          <w:lang w:val="en-GB"/>
        </w:rPr>
        <w:t>法律解析的分類</w:t>
      </w:r>
    </w:p>
    <w:p w14:paraId="52C2678E" w14:textId="77777777" w:rsidR="0041776B" w:rsidRPr="00AD0BCD" w:rsidRDefault="0041776B" w:rsidP="00361A73">
      <w:pPr>
        <w:pStyle w:val="a7"/>
        <w:numPr>
          <w:ilvl w:val="0"/>
          <w:numId w:val="14"/>
        </w:numPr>
        <w:rPr>
          <w:rFonts w:ascii="Times New Roman" w:hAnsi="Times New Roman" w:cs="Times New Roman"/>
          <w:lang w:val="en-GB"/>
        </w:rPr>
      </w:pPr>
      <w:r w:rsidRPr="00AD0BCD">
        <w:rPr>
          <w:rFonts w:ascii="Times New Roman" w:hAnsi="Times New Roman" w:cs="Times New Roman"/>
          <w:lang w:val="en-GB"/>
        </w:rPr>
        <w:t>解析性法律</w:t>
      </w:r>
    </w:p>
    <w:p w14:paraId="070B9C9D" w14:textId="77777777" w:rsidR="0002015A" w:rsidRPr="00AD0BCD" w:rsidRDefault="0002015A" w:rsidP="00361A73">
      <w:pPr>
        <w:pStyle w:val="a7"/>
        <w:numPr>
          <w:ilvl w:val="0"/>
          <w:numId w:val="14"/>
        </w:numPr>
        <w:rPr>
          <w:rFonts w:ascii="Times New Roman" w:hAnsi="Times New Roman" w:cs="Times New Roman"/>
          <w:lang w:val="en-GB"/>
        </w:rPr>
      </w:pPr>
      <w:r w:rsidRPr="00AD0BCD">
        <w:rPr>
          <w:rFonts w:ascii="Times New Roman" w:hAnsi="Times New Roman" w:cs="Times New Roman"/>
          <w:lang w:val="en-GB"/>
        </w:rPr>
        <w:t>法律解釋個案規例分析</w:t>
      </w:r>
    </w:p>
    <w:p w14:paraId="6383E755" w14:textId="77777777" w:rsidR="00623D79" w:rsidRPr="00AD0BCD" w:rsidRDefault="00623D79" w:rsidP="00E25D78">
      <w:pPr>
        <w:rPr>
          <w:rFonts w:ascii="Times New Roman" w:hAnsi="Times New Roman" w:cs="Times New Roman"/>
        </w:rPr>
      </w:pPr>
    </w:p>
    <w:p w14:paraId="564E9FD7" w14:textId="77777777" w:rsidR="0073365C" w:rsidRPr="00AD0BCD" w:rsidRDefault="006B683B" w:rsidP="00E25D7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十</w:t>
      </w:r>
      <w:r>
        <w:rPr>
          <w:rFonts w:ascii="Times New Roman" w:hAnsi="Times New Roman" w:cs="Times New Roman" w:hint="eastAsia"/>
          <w:b/>
        </w:rPr>
        <w:t>五</w:t>
      </w:r>
      <w:r w:rsidR="0073365C" w:rsidRPr="00AD0BCD">
        <w:rPr>
          <w:rFonts w:ascii="Times New Roman" w:hAnsi="Times New Roman" w:cs="Times New Roman"/>
          <w:b/>
        </w:rPr>
        <w:t>、法律漏洞的填補</w:t>
      </w:r>
    </w:p>
    <w:p w14:paraId="2156CD87" w14:textId="77777777" w:rsidR="0073365C" w:rsidRPr="00AD0BCD" w:rsidRDefault="0073365C" w:rsidP="0073365C">
      <w:pPr>
        <w:pStyle w:val="a7"/>
        <w:numPr>
          <w:ilvl w:val="0"/>
          <w:numId w:val="16"/>
        </w:numPr>
        <w:rPr>
          <w:rFonts w:ascii="Times New Roman" w:hAnsi="Times New Roman" w:cs="Times New Roman"/>
        </w:rPr>
      </w:pPr>
      <w:r w:rsidRPr="00AD0BCD">
        <w:rPr>
          <w:rFonts w:ascii="Times New Roman" w:hAnsi="Times New Roman" w:cs="Times New Roman"/>
        </w:rPr>
        <w:t>體系內的方法</w:t>
      </w:r>
    </w:p>
    <w:p w14:paraId="1A178664" w14:textId="77777777" w:rsidR="0073365C" w:rsidRPr="00AD0BCD" w:rsidRDefault="0073365C" w:rsidP="0073365C">
      <w:pPr>
        <w:pStyle w:val="a7"/>
        <w:numPr>
          <w:ilvl w:val="0"/>
          <w:numId w:val="16"/>
        </w:numPr>
        <w:rPr>
          <w:rFonts w:ascii="Times New Roman" w:hAnsi="Times New Roman" w:cs="Times New Roman"/>
        </w:rPr>
      </w:pPr>
      <w:r w:rsidRPr="00AD0BCD">
        <w:rPr>
          <w:rFonts w:ascii="Times New Roman" w:hAnsi="Times New Roman" w:cs="Times New Roman"/>
        </w:rPr>
        <w:t>體系外的方法</w:t>
      </w:r>
    </w:p>
    <w:p w14:paraId="138B75B6" w14:textId="77777777" w:rsidR="0073365C" w:rsidRPr="00AD0BCD" w:rsidRDefault="0073365C" w:rsidP="00E25D78">
      <w:pPr>
        <w:rPr>
          <w:rFonts w:ascii="Times New Roman" w:hAnsi="Times New Roman" w:cs="Times New Roman"/>
        </w:rPr>
      </w:pPr>
    </w:p>
    <w:p w14:paraId="682F7040" w14:textId="77777777" w:rsidR="001E314E" w:rsidRPr="00AD0BCD" w:rsidRDefault="00950C1B" w:rsidP="00E25D78">
      <w:pPr>
        <w:rPr>
          <w:rFonts w:ascii="Times New Roman" w:hAnsi="Times New Roman" w:cs="Times New Roman"/>
          <w:b/>
        </w:rPr>
      </w:pPr>
      <w:r w:rsidRPr="00AD0BCD">
        <w:rPr>
          <w:rFonts w:ascii="Times New Roman" w:hAnsi="Times New Roman" w:cs="Times New Roman"/>
          <w:b/>
        </w:rPr>
        <w:t>十</w:t>
      </w:r>
      <w:r w:rsidR="006B683B">
        <w:rPr>
          <w:rFonts w:ascii="Times New Roman" w:hAnsi="Times New Roman" w:cs="Times New Roman" w:hint="eastAsia"/>
          <w:b/>
        </w:rPr>
        <w:t>六</w:t>
      </w:r>
      <w:r w:rsidRPr="00AD0BCD">
        <w:rPr>
          <w:rFonts w:ascii="Times New Roman" w:hAnsi="Times New Roman" w:cs="Times New Roman"/>
          <w:b/>
        </w:rPr>
        <w:t>、</w:t>
      </w:r>
      <w:r w:rsidR="001E314E" w:rsidRPr="00AD0BCD">
        <w:rPr>
          <w:rFonts w:ascii="Times New Roman" w:hAnsi="Times New Roman" w:cs="Times New Roman"/>
          <w:b/>
        </w:rPr>
        <w:t>法律在時間上的適用</w:t>
      </w:r>
    </w:p>
    <w:p w14:paraId="7EF23CBC" w14:textId="77777777" w:rsidR="008824A9" w:rsidRPr="00AD0BCD" w:rsidRDefault="008824A9" w:rsidP="00361A73">
      <w:pPr>
        <w:pStyle w:val="a7"/>
        <w:numPr>
          <w:ilvl w:val="0"/>
          <w:numId w:val="13"/>
        </w:numPr>
        <w:rPr>
          <w:rFonts w:ascii="Times New Roman" w:hAnsi="Times New Roman" w:cs="Times New Roman"/>
        </w:rPr>
      </w:pPr>
      <w:r w:rsidRPr="00AD0BCD">
        <w:rPr>
          <w:rFonts w:ascii="Times New Roman" w:hAnsi="Times New Roman" w:cs="Times New Roman"/>
        </w:rPr>
        <w:t>過渡性規範</w:t>
      </w:r>
    </w:p>
    <w:p w14:paraId="2E10F14F" w14:textId="77777777" w:rsidR="00DA4681" w:rsidRPr="00AD0BCD" w:rsidRDefault="00DA4681" w:rsidP="00361A73">
      <w:pPr>
        <w:pStyle w:val="a7"/>
        <w:numPr>
          <w:ilvl w:val="0"/>
          <w:numId w:val="13"/>
        </w:numPr>
        <w:rPr>
          <w:rFonts w:ascii="Times New Roman" w:hAnsi="Times New Roman" w:cs="Times New Roman"/>
        </w:rPr>
      </w:pPr>
      <w:r w:rsidRPr="00AD0BCD">
        <w:rPr>
          <w:rFonts w:ascii="Times New Roman" w:hAnsi="Times New Roman" w:cs="Times New Roman"/>
        </w:rPr>
        <w:t>關於期間的法律</w:t>
      </w:r>
      <w:r w:rsidR="00100B7F" w:rsidRPr="00AD0BCD">
        <w:rPr>
          <w:rFonts w:ascii="Times New Roman" w:hAnsi="Times New Roman" w:cs="Times New Roman"/>
        </w:rPr>
        <w:t>（《澳門民法典》第</w:t>
      </w:r>
      <w:r w:rsidR="00100B7F" w:rsidRPr="00AD0BCD">
        <w:rPr>
          <w:rFonts w:ascii="Times New Roman" w:hAnsi="Times New Roman" w:cs="Times New Roman"/>
        </w:rPr>
        <w:t>290</w:t>
      </w:r>
      <w:r w:rsidR="00100B7F" w:rsidRPr="00AD0BCD">
        <w:rPr>
          <w:rFonts w:ascii="Times New Roman" w:hAnsi="Times New Roman" w:cs="Times New Roman"/>
        </w:rPr>
        <w:t>條及澳門民事訴訟法律制度的機制）</w:t>
      </w:r>
    </w:p>
    <w:p w14:paraId="5B0624A9" w14:textId="77777777" w:rsidR="001E314E" w:rsidRPr="00AD0BCD" w:rsidRDefault="00785743" w:rsidP="00361A73">
      <w:pPr>
        <w:pStyle w:val="a7"/>
        <w:numPr>
          <w:ilvl w:val="0"/>
          <w:numId w:val="13"/>
        </w:numPr>
        <w:rPr>
          <w:rFonts w:ascii="Times New Roman" w:hAnsi="Times New Roman" w:cs="Times New Roman"/>
        </w:rPr>
      </w:pPr>
      <w:r w:rsidRPr="00AD0BCD">
        <w:rPr>
          <w:rFonts w:ascii="Times New Roman" w:hAnsi="Times New Roman" w:cs="Times New Roman"/>
        </w:rPr>
        <w:t>《澳門民法典》第</w:t>
      </w:r>
      <w:r w:rsidRPr="00AD0BCD">
        <w:rPr>
          <w:rFonts w:ascii="Times New Roman" w:hAnsi="Times New Roman" w:cs="Times New Roman"/>
        </w:rPr>
        <w:t>11</w:t>
      </w:r>
      <w:r w:rsidRPr="00AD0BCD">
        <w:rPr>
          <w:rFonts w:ascii="Times New Roman" w:hAnsi="Times New Roman" w:cs="Times New Roman"/>
        </w:rPr>
        <w:t>條的立法淵源</w:t>
      </w:r>
    </w:p>
    <w:p w14:paraId="15B953BE" w14:textId="77777777" w:rsidR="00785743" w:rsidRPr="00AD0BCD" w:rsidRDefault="00785743" w:rsidP="00361A73">
      <w:pPr>
        <w:pStyle w:val="a7"/>
        <w:numPr>
          <w:ilvl w:val="0"/>
          <w:numId w:val="13"/>
        </w:numPr>
        <w:rPr>
          <w:rFonts w:ascii="Times New Roman" w:hAnsi="Times New Roman" w:cs="Times New Roman"/>
        </w:rPr>
      </w:pPr>
      <w:r w:rsidRPr="00AD0BCD">
        <w:rPr>
          <w:rFonts w:ascii="Times New Roman" w:hAnsi="Times New Roman" w:cs="Times New Roman"/>
        </w:rPr>
        <w:t>《澳門民法典》第</w:t>
      </w:r>
      <w:r w:rsidRPr="00AD0BCD">
        <w:rPr>
          <w:rFonts w:ascii="Times New Roman" w:hAnsi="Times New Roman" w:cs="Times New Roman"/>
        </w:rPr>
        <w:t>11</w:t>
      </w:r>
      <w:r w:rsidRPr="00AD0BCD">
        <w:rPr>
          <w:rFonts w:ascii="Times New Roman" w:hAnsi="Times New Roman" w:cs="Times New Roman"/>
        </w:rPr>
        <w:t>條的理解</w:t>
      </w:r>
    </w:p>
    <w:p w14:paraId="01CE6C88" w14:textId="77777777" w:rsidR="00623D79" w:rsidRPr="00AD0BCD" w:rsidRDefault="00100B7F" w:rsidP="00361A73">
      <w:pPr>
        <w:pStyle w:val="a7"/>
        <w:numPr>
          <w:ilvl w:val="0"/>
          <w:numId w:val="13"/>
        </w:numPr>
        <w:rPr>
          <w:rFonts w:ascii="Times New Roman" w:hAnsi="Times New Roman" w:cs="Times New Roman"/>
        </w:rPr>
      </w:pPr>
      <w:r w:rsidRPr="00AD0BCD">
        <w:rPr>
          <w:rFonts w:ascii="Times New Roman" w:hAnsi="Times New Roman" w:cs="Times New Roman"/>
        </w:rPr>
        <w:t>題目解構</w:t>
      </w:r>
      <w:r w:rsidR="00361A73" w:rsidRPr="00AD0BCD">
        <w:rPr>
          <w:rFonts w:ascii="Times New Roman" w:hAnsi="Times New Roman" w:cs="Times New Roman"/>
        </w:rPr>
        <w:t>與課本精讀</w:t>
      </w:r>
    </w:p>
    <w:p w14:paraId="67263BFA" w14:textId="77777777" w:rsidR="00623D79" w:rsidRPr="00AD0BCD" w:rsidRDefault="00623D79" w:rsidP="00E25D78">
      <w:pPr>
        <w:rPr>
          <w:rFonts w:ascii="Times New Roman" w:hAnsi="Times New Roman" w:cs="Times New Roman"/>
        </w:rPr>
      </w:pPr>
    </w:p>
    <w:p w14:paraId="40D7C3DC" w14:textId="77777777" w:rsidR="003A2530" w:rsidRPr="00AD0BCD" w:rsidRDefault="006318EF" w:rsidP="00E25D78">
      <w:pPr>
        <w:rPr>
          <w:rFonts w:ascii="Times New Roman" w:hAnsi="Times New Roman" w:cs="Times New Roman"/>
          <w:b/>
        </w:rPr>
      </w:pPr>
      <w:r w:rsidRPr="00AD0BCD">
        <w:rPr>
          <w:rFonts w:ascii="Times New Roman" w:hAnsi="Times New Roman" w:cs="Times New Roman"/>
          <w:b/>
        </w:rPr>
        <w:t>十</w:t>
      </w:r>
      <w:r w:rsidR="006B683B">
        <w:rPr>
          <w:rFonts w:ascii="Times New Roman" w:hAnsi="Times New Roman" w:cs="Times New Roman" w:hint="eastAsia"/>
          <w:b/>
        </w:rPr>
        <w:t>七</w:t>
      </w:r>
      <w:r w:rsidRPr="00AD0BCD">
        <w:rPr>
          <w:rFonts w:ascii="Times New Roman" w:hAnsi="Times New Roman" w:cs="Times New Roman"/>
          <w:b/>
        </w:rPr>
        <w:t>、</w:t>
      </w:r>
      <w:r w:rsidR="0034013F" w:rsidRPr="00AD0BCD">
        <w:rPr>
          <w:rFonts w:ascii="Times New Roman" w:hAnsi="Times New Roman" w:cs="Times New Roman"/>
          <w:b/>
        </w:rPr>
        <w:t>法律在空間上的適用</w:t>
      </w:r>
    </w:p>
    <w:p w14:paraId="308197D4" w14:textId="77777777" w:rsidR="009E4DE9" w:rsidRDefault="009E4DE9" w:rsidP="00CE3BFD">
      <w:pPr>
        <w:pStyle w:val="a7"/>
        <w:numPr>
          <w:ilvl w:val="0"/>
          <w:numId w:val="15"/>
        </w:numPr>
        <w:rPr>
          <w:rFonts w:ascii="Times New Roman" w:hAnsi="Times New Roman" w:cs="Times New Roman"/>
        </w:rPr>
      </w:pPr>
      <w:r w:rsidRPr="00AD0BCD">
        <w:rPr>
          <w:rFonts w:ascii="Times New Roman" w:hAnsi="Times New Roman" w:cs="Times New Roman"/>
        </w:rPr>
        <w:t>國際私法規則簡介</w:t>
      </w:r>
    </w:p>
    <w:p w14:paraId="76AA6FBC" w14:textId="77777777" w:rsidR="00785743" w:rsidRDefault="00785743" w:rsidP="00E25D78">
      <w:pPr>
        <w:rPr>
          <w:rFonts w:ascii="Times New Roman" w:hAnsi="Times New Roman" w:cs="Times New Roman"/>
          <w:b/>
        </w:rPr>
      </w:pPr>
    </w:p>
    <w:p w14:paraId="038D89B2" w14:textId="77777777" w:rsidR="006B683B" w:rsidRPr="00AD0BCD" w:rsidRDefault="006B683B" w:rsidP="00E25D78">
      <w:pPr>
        <w:rPr>
          <w:rFonts w:ascii="Times New Roman" w:hAnsi="Times New Roman" w:cs="Times New Roman"/>
        </w:rPr>
      </w:pPr>
    </w:p>
    <w:p w14:paraId="67E811A8" w14:textId="77777777" w:rsidR="00523A5F" w:rsidRPr="00AD0BCD" w:rsidRDefault="00523A5F" w:rsidP="00523A5F">
      <w:pPr>
        <w:rPr>
          <w:rFonts w:ascii="Times New Roman" w:hAnsi="Times New Roman" w:cs="Times New Roman"/>
        </w:rPr>
      </w:pPr>
    </w:p>
    <w:p w14:paraId="4CFA4960" w14:textId="77777777" w:rsidR="00523A5F" w:rsidRPr="00AD0BCD" w:rsidRDefault="00523A5F" w:rsidP="00523A5F">
      <w:pPr>
        <w:jc w:val="center"/>
        <w:rPr>
          <w:rFonts w:ascii="Times New Roman" w:hAnsi="Times New Roman" w:cs="Times New Roman"/>
          <w:b/>
        </w:rPr>
      </w:pPr>
      <w:r w:rsidRPr="00AD0BCD">
        <w:rPr>
          <w:rFonts w:ascii="Times New Roman" w:hAnsi="Times New Roman" w:cs="Times New Roman"/>
          <w:b/>
        </w:rPr>
        <w:t>第二部分、</w:t>
      </w:r>
      <w:r w:rsidR="00D67772" w:rsidRPr="00AD0BCD">
        <w:rPr>
          <w:rFonts w:ascii="Times New Roman" w:hAnsi="Times New Roman" w:cs="Times New Roman"/>
          <w:b/>
        </w:rPr>
        <w:t>教學用書</w:t>
      </w:r>
    </w:p>
    <w:p w14:paraId="38DDBE91" w14:textId="77777777" w:rsidR="00E879AA" w:rsidRPr="00AD0BCD" w:rsidRDefault="00E879AA" w:rsidP="00E25D78">
      <w:pPr>
        <w:rPr>
          <w:rFonts w:ascii="Times New Roman" w:hAnsi="Times New Roman" w:cs="Times New Roman"/>
          <w:b/>
        </w:rPr>
      </w:pPr>
      <w:r w:rsidRPr="00AD0BCD">
        <w:rPr>
          <w:rFonts w:ascii="Times New Roman" w:hAnsi="Times New Roman" w:cs="Times New Roman"/>
          <w:b/>
        </w:rPr>
        <w:t>一、主要用書</w:t>
      </w:r>
    </w:p>
    <w:p w14:paraId="2DE4A096" w14:textId="77777777" w:rsidR="005A5E25" w:rsidRPr="00AD0BCD" w:rsidRDefault="005A5E25" w:rsidP="00AD0BCD">
      <w:pPr>
        <w:pStyle w:val="a7"/>
        <w:numPr>
          <w:ilvl w:val="0"/>
          <w:numId w:val="17"/>
        </w:numPr>
        <w:rPr>
          <w:rFonts w:ascii="Times New Roman" w:hAnsi="Times New Roman" w:cs="Times New Roman"/>
        </w:rPr>
      </w:pPr>
      <w:r w:rsidRPr="00AD0BCD">
        <w:rPr>
          <w:rFonts w:ascii="Times New Roman" w:hAnsi="Times New Roman" w:cs="Times New Roman"/>
        </w:rPr>
        <w:t xml:space="preserve">Batista Machado: </w:t>
      </w:r>
      <w:r w:rsidRPr="00AD0BCD">
        <w:rPr>
          <w:rFonts w:ascii="Times New Roman" w:hAnsi="Times New Roman" w:cs="Times New Roman"/>
        </w:rPr>
        <w:t>《</w:t>
      </w:r>
      <w:r w:rsidRPr="00AD0BCD">
        <w:rPr>
          <w:rFonts w:ascii="Times New Roman" w:hAnsi="Times New Roman" w:cs="Times New Roman"/>
          <w:lang w:val="pt-PT"/>
        </w:rPr>
        <w:t>法律及正當論題導論</w:t>
      </w:r>
      <w:r w:rsidRPr="00AD0BCD">
        <w:rPr>
          <w:rFonts w:ascii="Times New Roman" w:hAnsi="Times New Roman" w:cs="Times New Roman"/>
        </w:rPr>
        <w:t>》，黃清薇、杜慧芳譯，澳門基金會及澳門大學法學院出版。</w:t>
      </w:r>
    </w:p>
    <w:p w14:paraId="36F16127" w14:textId="77777777" w:rsidR="00D67772" w:rsidRPr="00AD0BCD" w:rsidRDefault="00D67772" w:rsidP="00D67772">
      <w:pPr>
        <w:rPr>
          <w:rFonts w:ascii="Times New Roman" w:hAnsi="Times New Roman" w:cs="Times New Roman"/>
        </w:rPr>
      </w:pPr>
    </w:p>
    <w:p w14:paraId="6528D3A8" w14:textId="77777777" w:rsidR="00D67772" w:rsidRPr="00AD0BCD" w:rsidRDefault="00E879AA" w:rsidP="00D67772">
      <w:pPr>
        <w:rPr>
          <w:rFonts w:ascii="Times New Roman" w:hAnsi="Times New Roman" w:cs="Times New Roman"/>
          <w:b/>
        </w:rPr>
      </w:pPr>
      <w:r w:rsidRPr="00AD0BCD">
        <w:rPr>
          <w:rFonts w:ascii="Times New Roman" w:hAnsi="Times New Roman" w:cs="Times New Roman"/>
          <w:b/>
        </w:rPr>
        <w:t>二、參考用書</w:t>
      </w:r>
    </w:p>
    <w:p w14:paraId="6A4CC09A" w14:textId="77777777" w:rsidR="00D67772" w:rsidRPr="00AD0BCD" w:rsidRDefault="00D67772" w:rsidP="00AD0BCD">
      <w:pPr>
        <w:pStyle w:val="a7"/>
        <w:numPr>
          <w:ilvl w:val="0"/>
          <w:numId w:val="18"/>
        </w:numPr>
        <w:rPr>
          <w:rFonts w:ascii="Times New Roman" w:hAnsi="Times New Roman" w:cs="Times New Roman"/>
        </w:rPr>
      </w:pPr>
      <w:r w:rsidRPr="00AD0BCD">
        <w:rPr>
          <w:rFonts w:ascii="Times New Roman" w:hAnsi="Times New Roman" w:cs="Times New Roman"/>
        </w:rPr>
        <w:t xml:space="preserve">João de Castro Mendes: </w:t>
      </w:r>
      <w:r w:rsidRPr="00AD0BCD">
        <w:rPr>
          <w:rFonts w:ascii="Times New Roman" w:hAnsi="Times New Roman" w:cs="Times New Roman"/>
        </w:rPr>
        <w:t>《</w:t>
      </w:r>
      <w:r w:rsidRPr="00AD0BCD">
        <w:rPr>
          <w:rFonts w:ascii="Times New Roman" w:hAnsi="Times New Roman" w:cs="Times New Roman"/>
          <w:lang w:val="pt-PT"/>
        </w:rPr>
        <w:t>法律研究概述</w:t>
      </w:r>
      <w:r w:rsidRPr="00AD0BCD">
        <w:rPr>
          <w:rFonts w:ascii="Times New Roman" w:hAnsi="Times New Roman" w:cs="Times New Roman"/>
        </w:rPr>
        <w:t>》，黃顯輝譯，澳門基金會及澳門大學法學院出版。</w:t>
      </w:r>
    </w:p>
    <w:p w14:paraId="1D85B55B" w14:textId="77777777" w:rsidR="00F942EF" w:rsidRPr="00AD0BCD" w:rsidRDefault="005A5E25" w:rsidP="00AD0BCD">
      <w:pPr>
        <w:pStyle w:val="a7"/>
        <w:numPr>
          <w:ilvl w:val="0"/>
          <w:numId w:val="18"/>
        </w:numPr>
        <w:rPr>
          <w:rFonts w:ascii="Times New Roman" w:hAnsi="Times New Roman" w:cs="Times New Roman"/>
          <w:lang w:val="pt-PT"/>
        </w:rPr>
      </w:pPr>
      <w:r w:rsidRPr="00AD0BCD">
        <w:rPr>
          <w:rFonts w:ascii="Times New Roman" w:hAnsi="Times New Roman" w:cs="Times New Roman"/>
          <w:lang w:val="pt-PT"/>
        </w:rPr>
        <w:t>Fernando Andrade Pires de Lima e João de Matos Antunes Varela: Noções Fundamentais de Direito Civil, volume 1, Coimbra Editora, 1941.</w:t>
      </w:r>
    </w:p>
    <w:p w14:paraId="2D8B1CA2" w14:textId="77777777" w:rsidR="00D67772" w:rsidRPr="00AD0BCD" w:rsidRDefault="00D67772" w:rsidP="00AD0BCD">
      <w:pPr>
        <w:pStyle w:val="a7"/>
        <w:numPr>
          <w:ilvl w:val="0"/>
          <w:numId w:val="18"/>
        </w:numPr>
        <w:rPr>
          <w:rFonts w:ascii="Times New Roman" w:hAnsi="Times New Roman" w:cs="Times New Roman"/>
          <w:lang w:val="pt-PT"/>
        </w:rPr>
      </w:pPr>
      <w:r w:rsidRPr="00AD0BCD">
        <w:rPr>
          <w:rFonts w:ascii="Times New Roman" w:hAnsi="Times New Roman" w:cs="Times New Roman"/>
          <w:lang w:val="pt-PT"/>
        </w:rPr>
        <w:t>Hans Kelsen: Teoria Pura do Direito, 6. Edição, tradução de João Batista Machado, Coimbra, 1984.</w:t>
      </w:r>
    </w:p>
    <w:p w14:paraId="4CD62BA6" w14:textId="14686D7F" w:rsidR="00F942EF" w:rsidRPr="00AD0BCD" w:rsidRDefault="008C084D" w:rsidP="00AD0BCD">
      <w:pPr>
        <w:pStyle w:val="a7"/>
        <w:numPr>
          <w:ilvl w:val="0"/>
          <w:numId w:val="18"/>
        </w:numPr>
        <w:rPr>
          <w:rFonts w:ascii="Times New Roman" w:hAnsi="Times New Roman" w:cs="Times New Roman"/>
          <w:lang w:val="pt-PT"/>
        </w:rPr>
      </w:pPr>
      <w:r w:rsidRPr="00AD0BCD">
        <w:rPr>
          <w:rFonts w:ascii="Times New Roman" w:hAnsi="Times New Roman" w:cs="Times New Roman"/>
          <w:lang w:val="pt-PT"/>
        </w:rPr>
        <w:lastRenderedPageBreak/>
        <w:t>Carlos Mota Pinto</w:t>
      </w:r>
      <w:r w:rsidR="00397FC6" w:rsidRPr="00AD0BCD">
        <w:rPr>
          <w:rFonts w:ascii="Times New Roman" w:hAnsi="Times New Roman" w:cs="Times New Roman"/>
          <w:lang w:val="pt-PT"/>
        </w:rPr>
        <w:t>:</w:t>
      </w:r>
      <w:r w:rsidRPr="00AD0BCD">
        <w:rPr>
          <w:rFonts w:ascii="Times New Roman" w:hAnsi="Times New Roman" w:cs="Times New Roman"/>
        </w:rPr>
        <w:t>《</w:t>
      </w:r>
      <w:r w:rsidRPr="00AD0BCD">
        <w:rPr>
          <w:rFonts w:ascii="Times New Roman" w:hAnsi="Times New Roman" w:cs="Times New Roman"/>
          <w:lang w:val="pt-PT"/>
        </w:rPr>
        <w:t>民法總論</w:t>
      </w:r>
      <w:r w:rsidRPr="00AD0BCD">
        <w:rPr>
          <w:rFonts w:ascii="Times New Roman" w:hAnsi="Times New Roman" w:cs="Times New Roman"/>
        </w:rPr>
        <w:t>》</w:t>
      </w:r>
      <w:r w:rsidRPr="00AD0BCD">
        <w:rPr>
          <w:rFonts w:ascii="Times New Roman" w:hAnsi="Times New Roman" w:cs="Times New Roman"/>
          <w:lang w:val="pt-PT"/>
        </w:rPr>
        <w:t>，</w:t>
      </w:r>
      <w:r w:rsidR="005166C1" w:rsidRPr="00AD0BCD">
        <w:rPr>
          <w:rFonts w:ascii="Times New Roman" w:hAnsi="Times New Roman" w:cs="Times New Roman"/>
          <w:lang w:val="pt-PT"/>
        </w:rPr>
        <w:t>林炳輝等譯，</w:t>
      </w:r>
      <w:r w:rsidR="00397FC6" w:rsidRPr="00AD0BCD">
        <w:rPr>
          <w:rFonts w:ascii="Times New Roman" w:hAnsi="Times New Roman" w:cs="Times New Roman"/>
        </w:rPr>
        <w:t>法律翻譯辦</w:t>
      </w:r>
      <w:r w:rsidR="00BA6064">
        <w:rPr>
          <w:rFonts w:ascii="Times New Roman" w:hAnsi="Times New Roman" w:cs="Times New Roman" w:hint="eastAsia"/>
        </w:rPr>
        <w:t>公</w:t>
      </w:r>
      <w:r w:rsidR="00397FC6" w:rsidRPr="00AD0BCD">
        <w:rPr>
          <w:rFonts w:ascii="Times New Roman" w:hAnsi="Times New Roman" w:cs="Times New Roman"/>
        </w:rPr>
        <w:t>室及澳門大學法學院</w:t>
      </w:r>
    </w:p>
    <w:p w14:paraId="4F554D01" w14:textId="77777777" w:rsidR="00521416" w:rsidRPr="00AD0BCD" w:rsidRDefault="00521416" w:rsidP="00AD0BCD">
      <w:pPr>
        <w:pStyle w:val="a7"/>
        <w:numPr>
          <w:ilvl w:val="0"/>
          <w:numId w:val="18"/>
        </w:numPr>
        <w:rPr>
          <w:rFonts w:ascii="Times New Roman" w:hAnsi="Times New Roman" w:cs="Times New Roman"/>
          <w:lang w:val="pt-PT"/>
        </w:rPr>
      </w:pPr>
      <w:r w:rsidRPr="00AD0BCD">
        <w:rPr>
          <w:rFonts w:ascii="Times New Roman" w:hAnsi="Times New Roman" w:cs="Times New Roman"/>
          <w:lang w:val="pt-PT"/>
        </w:rPr>
        <w:t>José Falcão</w:t>
      </w:r>
      <w:r w:rsidRPr="00AD0BCD">
        <w:rPr>
          <w:rFonts w:ascii="Times New Roman" w:hAnsi="Times New Roman" w:cs="Times New Roman"/>
        </w:rPr>
        <w:t>等著</w:t>
      </w:r>
      <w:r w:rsidRPr="00AD0BCD">
        <w:rPr>
          <w:rFonts w:ascii="Times New Roman" w:hAnsi="Times New Roman" w:cs="Times New Roman"/>
          <w:lang w:val="pt-PT"/>
        </w:rPr>
        <w:t>：</w:t>
      </w:r>
      <w:r w:rsidRPr="00AD0BCD">
        <w:rPr>
          <w:rFonts w:ascii="Times New Roman" w:hAnsi="Times New Roman" w:cs="Times New Roman"/>
        </w:rPr>
        <w:t>《民法概要》，馮文莊譯，</w:t>
      </w:r>
      <w:r w:rsidRPr="00AD0BCD">
        <w:rPr>
          <w:rFonts w:ascii="Times New Roman" w:hAnsi="Times New Roman" w:cs="Times New Roman"/>
          <w:lang w:val="pt-PT"/>
        </w:rPr>
        <w:t>publicações – o direito</w:t>
      </w:r>
      <w:r w:rsidRPr="00AD0BCD">
        <w:rPr>
          <w:rFonts w:ascii="Times New Roman" w:hAnsi="Times New Roman" w:cs="Times New Roman"/>
        </w:rPr>
        <w:t>。</w:t>
      </w:r>
      <w:r w:rsidRPr="00AD0BCD">
        <w:rPr>
          <w:rFonts w:ascii="Times New Roman" w:hAnsi="Times New Roman" w:cs="Times New Roman"/>
          <w:lang w:val="pt-PT"/>
        </w:rPr>
        <w:t xml:space="preserve"> </w:t>
      </w:r>
    </w:p>
    <w:p w14:paraId="16780711" w14:textId="77777777" w:rsidR="00115BD1" w:rsidRPr="00AD0BCD" w:rsidRDefault="00115BD1" w:rsidP="00E25D78">
      <w:pPr>
        <w:rPr>
          <w:rFonts w:ascii="Times New Roman" w:hAnsi="Times New Roman" w:cs="Times New Roman"/>
          <w:b/>
          <w:lang w:val="pt-PT"/>
        </w:rPr>
      </w:pPr>
    </w:p>
    <w:p w14:paraId="15B3D9A4" w14:textId="77777777" w:rsidR="00523A5F" w:rsidRPr="00AD0BCD" w:rsidRDefault="00523A5F" w:rsidP="00E25D78">
      <w:pPr>
        <w:rPr>
          <w:rFonts w:ascii="Times New Roman" w:hAnsi="Times New Roman" w:cs="Times New Roman"/>
          <w:b/>
          <w:lang w:val="pt-PT"/>
        </w:rPr>
      </w:pPr>
    </w:p>
    <w:p w14:paraId="2FB1207A" w14:textId="77777777" w:rsidR="00523A5F" w:rsidRPr="00AD0BCD" w:rsidRDefault="00523A5F" w:rsidP="00E25D78">
      <w:pPr>
        <w:rPr>
          <w:rFonts w:ascii="Times New Roman" w:hAnsi="Times New Roman" w:cs="Times New Roman"/>
          <w:b/>
          <w:lang w:val="pt-PT"/>
        </w:rPr>
      </w:pPr>
    </w:p>
    <w:p w14:paraId="3937AF21" w14:textId="77777777" w:rsidR="00523A5F" w:rsidRPr="00AD0BCD" w:rsidRDefault="00523A5F" w:rsidP="00E25D78">
      <w:pPr>
        <w:rPr>
          <w:rFonts w:ascii="Times New Roman" w:hAnsi="Times New Roman" w:cs="Times New Roman"/>
          <w:b/>
          <w:lang w:val="pt-PT"/>
        </w:rPr>
      </w:pPr>
    </w:p>
    <w:p w14:paraId="2846516B" w14:textId="77777777" w:rsidR="00C46381" w:rsidRPr="00AD0BCD" w:rsidRDefault="00C46381" w:rsidP="00E25D78">
      <w:pPr>
        <w:rPr>
          <w:rFonts w:ascii="Times New Roman" w:hAnsi="Times New Roman" w:cs="Times New Roman"/>
          <w:b/>
          <w:lang w:val="pt-PT"/>
        </w:rPr>
      </w:pPr>
    </w:p>
    <w:p w14:paraId="225285B4" w14:textId="77777777" w:rsidR="00C362F9" w:rsidRPr="00F23C09" w:rsidRDefault="00C362F9" w:rsidP="00C362F9">
      <w:pPr>
        <w:jc w:val="center"/>
        <w:rPr>
          <w:rFonts w:ascii="PMingLiU" w:eastAsia="PMingLiU" w:hAnsi="PMingLiU"/>
          <w:b/>
          <w:sz w:val="28"/>
          <w:szCs w:val="28"/>
          <w:lang w:val="pt-PT"/>
        </w:rPr>
      </w:pPr>
      <w:r w:rsidRPr="00F23C09">
        <w:rPr>
          <w:rFonts w:ascii="PMingLiU" w:eastAsia="PMingLiU" w:hAnsi="PMingLiU" w:hint="eastAsia"/>
          <w:b/>
          <w:sz w:val="28"/>
          <w:szCs w:val="28"/>
          <w:lang w:val="pt-PT"/>
        </w:rPr>
        <w:t>（</w:t>
      </w:r>
      <w:r w:rsidRPr="00F23C09">
        <w:rPr>
          <w:rFonts w:ascii="PMingLiU" w:eastAsia="PMingLiU" w:hAnsi="PMingLiU" w:hint="eastAsia"/>
          <w:b/>
          <w:sz w:val="28"/>
          <w:szCs w:val="28"/>
          <w:lang w:val="pt-PT" w:eastAsia="zh-HK"/>
        </w:rPr>
        <w:t>註：</w:t>
      </w:r>
      <w:r w:rsidRPr="00F23C09">
        <w:rPr>
          <w:rFonts w:ascii="PMingLiU" w:eastAsia="PMingLiU" w:hAnsi="PMingLiU" w:hint="eastAsia"/>
          <w:b/>
          <w:sz w:val="28"/>
          <w:szCs w:val="28"/>
          <w:lang w:val="pt-PT"/>
        </w:rPr>
        <w:t>本教學大綱將隨着本學科的理論發展與課程進度而隨時作出調整）</w:t>
      </w:r>
    </w:p>
    <w:p w14:paraId="2CAE33D7" w14:textId="77777777" w:rsidR="00C46381" w:rsidRPr="00C362F9" w:rsidRDefault="00C46381" w:rsidP="00E25D78">
      <w:pPr>
        <w:rPr>
          <w:rFonts w:ascii="Times New Roman" w:hAnsi="Times New Roman" w:cs="Times New Roman"/>
          <w:lang w:val="pt-PT"/>
        </w:rPr>
      </w:pPr>
    </w:p>
    <w:sectPr w:rsidR="00C46381" w:rsidRPr="00C362F9" w:rsidSect="001F3A3C">
      <w:footerReference w:type="default" r:id="rId8"/>
      <w:pgSz w:w="11906" w:h="16838"/>
      <w:pgMar w:top="1440" w:right="1800" w:bottom="1440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D67A6A" w14:textId="77777777" w:rsidR="00A6338C" w:rsidRDefault="00A6338C" w:rsidP="006A5025">
      <w:r>
        <w:separator/>
      </w:r>
    </w:p>
  </w:endnote>
  <w:endnote w:type="continuationSeparator" w:id="0">
    <w:p w14:paraId="4916B825" w14:textId="77777777" w:rsidR="00A6338C" w:rsidRDefault="00A6338C" w:rsidP="006A50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684583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35B39FD" w14:textId="77777777" w:rsidR="00655ED6" w:rsidRDefault="00655ED6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B683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2DCC6724" w14:textId="77777777" w:rsidR="00655ED6" w:rsidRDefault="00655ED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E0F3D6" w14:textId="77777777" w:rsidR="00A6338C" w:rsidRDefault="00A6338C" w:rsidP="006A5025">
      <w:r>
        <w:separator/>
      </w:r>
    </w:p>
  </w:footnote>
  <w:footnote w:type="continuationSeparator" w:id="0">
    <w:p w14:paraId="5022FDE6" w14:textId="77777777" w:rsidR="00A6338C" w:rsidRDefault="00A6338C" w:rsidP="006A5025">
      <w:r>
        <w:continuationSeparator/>
      </w:r>
    </w:p>
  </w:footnote>
  <w:footnote w:id="1">
    <w:p w14:paraId="78B3F7B2" w14:textId="77777777" w:rsidR="00AE07C5" w:rsidRPr="0083284F" w:rsidRDefault="00AE07C5" w:rsidP="00AE07C5">
      <w:pPr>
        <w:rPr>
          <w:rFonts w:ascii="PMingLiU" w:eastAsia="PMingLiU" w:hAnsi="PMingLiU"/>
          <w:lang w:val="pt-PT"/>
        </w:rPr>
      </w:pPr>
      <w:r>
        <w:rPr>
          <w:rStyle w:val="aa"/>
        </w:rPr>
        <w:footnoteRef/>
      </w:r>
      <w:r>
        <w:rPr>
          <w:rFonts w:ascii="PMingLiU" w:eastAsia="PMingLiU" w:hAnsi="PMingLiU" w:hint="eastAsia"/>
          <w:lang w:val="pt-PT"/>
        </w:rPr>
        <w:t xml:space="preserve"> 上課</w:t>
      </w:r>
      <w:r w:rsidRPr="0083284F">
        <w:rPr>
          <w:rFonts w:ascii="PMingLiU" w:eastAsia="PMingLiU" w:hAnsi="PMingLiU" w:hint="eastAsia"/>
          <w:lang w:val="pt-PT"/>
        </w:rPr>
        <w:t>需帶備教學主要用書及《澳門民法典》</w:t>
      </w:r>
      <w:r w:rsidR="00EF1A73">
        <w:rPr>
          <w:rFonts w:ascii="PMingLiU" w:eastAsia="PMingLiU" w:hAnsi="PMingLiU" w:hint="eastAsia"/>
          <w:lang w:val="pt-PT"/>
        </w:rPr>
        <w:t>。本</w:t>
      </w:r>
      <w:r>
        <w:rPr>
          <w:rFonts w:ascii="PMingLiU" w:eastAsia="PMingLiU" w:hAnsi="PMingLiU" w:hint="eastAsia"/>
          <w:lang w:val="pt-PT"/>
        </w:rPr>
        <w:t>大網內容</w:t>
      </w:r>
      <w:r w:rsidR="00EF1A73">
        <w:rPr>
          <w:rFonts w:ascii="PMingLiU" w:eastAsia="PMingLiU" w:hAnsi="PMingLiU" w:hint="eastAsia"/>
          <w:lang w:val="pt-PT"/>
        </w:rPr>
        <w:t>為供學生就課程內容有一整體性了解。課堂內容會</w:t>
      </w:r>
      <w:r>
        <w:rPr>
          <w:rFonts w:ascii="PMingLiU" w:eastAsia="PMingLiU" w:hAnsi="PMingLiU" w:hint="eastAsia"/>
          <w:lang w:val="pt-PT"/>
        </w:rPr>
        <w:t>因應教學實時需要而</w:t>
      </w:r>
      <w:r w:rsidR="00293A87">
        <w:rPr>
          <w:rFonts w:ascii="PMingLiU" w:eastAsia="PMingLiU" w:hAnsi="PMingLiU" w:hint="eastAsia"/>
          <w:lang w:val="pt-PT"/>
        </w:rPr>
        <w:t>調整</w:t>
      </w:r>
      <w:r>
        <w:rPr>
          <w:rFonts w:ascii="PMingLiU" w:eastAsia="PMingLiU" w:hAnsi="PMingLiU" w:hint="eastAsia"/>
          <w:lang w:val="pt-PT"/>
        </w:rPr>
        <w:t>。</w:t>
      </w:r>
    </w:p>
    <w:p w14:paraId="2B326FBC" w14:textId="77777777" w:rsidR="00AE07C5" w:rsidRPr="00AE07C5" w:rsidRDefault="00AE07C5">
      <w:pPr>
        <w:pStyle w:val="a8"/>
        <w:rPr>
          <w:lang w:val="pt-PT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62A4E"/>
    <w:multiLevelType w:val="hybridMultilevel"/>
    <w:tmpl w:val="4D0087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601A22"/>
    <w:multiLevelType w:val="hybridMultilevel"/>
    <w:tmpl w:val="A210C4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74C9E"/>
    <w:multiLevelType w:val="hybridMultilevel"/>
    <w:tmpl w:val="402664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DC2315"/>
    <w:multiLevelType w:val="hybridMultilevel"/>
    <w:tmpl w:val="0B1697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474E09"/>
    <w:multiLevelType w:val="hybridMultilevel"/>
    <w:tmpl w:val="D22C65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AE433F"/>
    <w:multiLevelType w:val="hybridMultilevel"/>
    <w:tmpl w:val="2710E0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282E74"/>
    <w:multiLevelType w:val="hybridMultilevel"/>
    <w:tmpl w:val="A29E10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FA0D0A"/>
    <w:multiLevelType w:val="hybridMultilevel"/>
    <w:tmpl w:val="CE6210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D0152B"/>
    <w:multiLevelType w:val="hybridMultilevel"/>
    <w:tmpl w:val="7FD6DC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503ED3"/>
    <w:multiLevelType w:val="hybridMultilevel"/>
    <w:tmpl w:val="A6942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BC25CE"/>
    <w:multiLevelType w:val="hybridMultilevel"/>
    <w:tmpl w:val="0DD273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B361B4"/>
    <w:multiLevelType w:val="hybridMultilevel"/>
    <w:tmpl w:val="E5B4C4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6F07AF"/>
    <w:multiLevelType w:val="hybridMultilevel"/>
    <w:tmpl w:val="F1667B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CC5F18"/>
    <w:multiLevelType w:val="hybridMultilevel"/>
    <w:tmpl w:val="DC02F9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635963"/>
    <w:multiLevelType w:val="hybridMultilevel"/>
    <w:tmpl w:val="DB363B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DC1533"/>
    <w:multiLevelType w:val="hybridMultilevel"/>
    <w:tmpl w:val="FA1A8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7E6F36"/>
    <w:multiLevelType w:val="hybridMultilevel"/>
    <w:tmpl w:val="61E03A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C32F70"/>
    <w:multiLevelType w:val="hybridMultilevel"/>
    <w:tmpl w:val="2930A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9"/>
  </w:num>
  <w:num w:numId="3">
    <w:abstractNumId w:val="3"/>
  </w:num>
  <w:num w:numId="4">
    <w:abstractNumId w:val="5"/>
  </w:num>
  <w:num w:numId="5">
    <w:abstractNumId w:val="1"/>
  </w:num>
  <w:num w:numId="6">
    <w:abstractNumId w:val="11"/>
  </w:num>
  <w:num w:numId="7">
    <w:abstractNumId w:val="7"/>
  </w:num>
  <w:num w:numId="8">
    <w:abstractNumId w:val="10"/>
  </w:num>
  <w:num w:numId="9">
    <w:abstractNumId w:val="6"/>
  </w:num>
  <w:num w:numId="10">
    <w:abstractNumId w:val="17"/>
  </w:num>
  <w:num w:numId="11">
    <w:abstractNumId w:val="14"/>
  </w:num>
  <w:num w:numId="12">
    <w:abstractNumId w:val="8"/>
  </w:num>
  <w:num w:numId="13">
    <w:abstractNumId w:val="12"/>
  </w:num>
  <w:num w:numId="14">
    <w:abstractNumId w:val="0"/>
  </w:num>
  <w:num w:numId="15">
    <w:abstractNumId w:val="2"/>
  </w:num>
  <w:num w:numId="16">
    <w:abstractNumId w:val="4"/>
  </w:num>
  <w:num w:numId="17">
    <w:abstractNumId w:val="16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A5025"/>
    <w:rsid w:val="00004285"/>
    <w:rsid w:val="0002015A"/>
    <w:rsid w:val="00035784"/>
    <w:rsid w:val="00085C5C"/>
    <w:rsid w:val="000D2844"/>
    <w:rsid w:val="000D791B"/>
    <w:rsid w:val="00100B7F"/>
    <w:rsid w:val="00115BD1"/>
    <w:rsid w:val="00125C0D"/>
    <w:rsid w:val="001E1A97"/>
    <w:rsid w:val="001E314E"/>
    <w:rsid w:val="001E3595"/>
    <w:rsid w:val="001F3A3C"/>
    <w:rsid w:val="00227E9D"/>
    <w:rsid w:val="00232937"/>
    <w:rsid w:val="00254E9B"/>
    <w:rsid w:val="00293A87"/>
    <w:rsid w:val="002A12A0"/>
    <w:rsid w:val="002C3ED4"/>
    <w:rsid w:val="002C7173"/>
    <w:rsid w:val="0030319B"/>
    <w:rsid w:val="00321970"/>
    <w:rsid w:val="0034013F"/>
    <w:rsid w:val="00352AEF"/>
    <w:rsid w:val="00361A73"/>
    <w:rsid w:val="00397FC6"/>
    <w:rsid w:val="003A2530"/>
    <w:rsid w:val="003E3B08"/>
    <w:rsid w:val="00405882"/>
    <w:rsid w:val="0041776B"/>
    <w:rsid w:val="0043544A"/>
    <w:rsid w:val="00484B67"/>
    <w:rsid w:val="004A0921"/>
    <w:rsid w:val="004B5F6D"/>
    <w:rsid w:val="004D18BE"/>
    <w:rsid w:val="005016FA"/>
    <w:rsid w:val="0051512E"/>
    <w:rsid w:val="005166C1"/>
    <w:rsid w:val="00516E9E"/>
    <w:rsid w:val="00521416"/>
    <w:rsid w:val="00523A5F"/>
    <w:rsid w:val="0058479B"/>
    <w:rsid w:val="00587B29"/>
    <w:rsid w:val="005A5E25"/>
    <w:rsid w:val="005D6F6E"/>
    <w:rsid w:val="00623D79"/>
    <w:rsid w:val="00624860"/>
    <w:rsid w:val="006318EF"/>
    <w:rsid w:val="006500FB"/>
    <w:rsid w:val="00655ED6"/>
    <w:rsid w:val="006A5025"/>
    <w:rsid w:val="006B43FC"/>
    <w:rsid w:val="006B5C34"/>
    <w:rsid w:val="006B683B"/>
    <w:rsid w:val="006D36FC"/>
    <w:rsid w:val="006E6254"/>
    <w:rsid w:val="0071144F"/>
    <w:rsid w:val="007247CD"/>
    <w:rsid w:val="0073365C"/>
    <w:rsid w:val="00757924"/>
    <w:rsid w:val="00785743"/>
    <w:rsid w:val="00786C0D"/>
    <w:rsid w:val="00792674"/>
    <w:rsid w:val="007E43BB"/>
    <w:rsid w:val="0083284F"/>
    <w:rsid w:val="00860733"/>
    <w:rsid w:val="008824A9"/>
    <w:rsid w:val="008C084D"/>
    <w:rsid w:val="008C577A"/>
    <w:rsid w:val="00950C1B"/>
    <w:rsid w:val="00965808"/>
    <w:rsid w:val="0097226F"/>
    <w:rsid w:val="009E4DE9"/>
    <w:rsid w:val="009F28ED"/>
    <w:rsid w:val="009F6C43"/>
    <w:rsid w:val="00A437B4"/>
    <w:rsid w:val="00A6338C"/>
    <w:rsid w:val="00AC6375"/>
    <w:rsid w:val="00AC781C"/>
    <w:rsid w:val="00AD0BCD"/>
    <w:rsid w:val="00AE07C5"/>
    <w:rsid w:val="00B35BE9"/>
    <w:rsid w:val="00B37941"/>
    <w:rsid w:val="00B6592F"/>
    <w:rsid w:val="00B65992"/>
    <w:rsid w:val="00BA3CA3"/>
    <w:rsid w:val="00BA6064"/>
    <w:rsid w:val="00BA6C0B"/>
    <w:rsid w:val="00C02A4E"/>
    <w:rsid w:val="00C04D39"/>
    <w:rsid w:val="00C17A94"/>
    <w:rsid w:val="00C362F9"/>
    <w:rsid w:val="00C46381"/>
    <w:rsid w:val="00C66C54"/>
    <w:rsid w:val="00C87CC9"/>
    <w:rsid w:val="00C92BBD"/>
    <w:rsid w:val="00CE3BFD"/>
    <w:rsid w:val="00CE4200"/>
    <w:rsid w:val="00D45671"/>
    <w:rsid w:val="00D67772"/>
    <w:rsid w:val="00D91A6B"/>
    <w:rsid w:val="00DA4681"/>
    <w:rsid w:val="00DB4EC2"/>
    <w:rsid w:val="00DE596D"/>
    <w:rsid w:val="00DF225E"/>
    <w:rsid w:val="00E25D78"/>
    <w:rsid w:val="00E44BFE"/>
    <w:rsid w:val="00E5043A"/>
    <w:rsid w:val="00E55FA4"/>
    <w:rsid w:val="00E763A5"/>
    <w:rsid w:val="00E821F0"/>
    <w:rsid w:val="00E879AA"/>
    <w:rsid w:val="00E9295F"/>
    <w:rsid w:val="00EA10BC"/>
    <w:rsid w:val="00EB599E"/>
    <w:rsid w:val="00EC58D6"/>
    <w:rsid w:val="00EF1A73"/>
    <w:rsid w:val="00F071AC"/>
    <w:rsid w:val="00F922DC"/>
    <w:rsid w:val="00F942EF"/>
    <w:rsid w:val="00FA69FB"/>
    <w:rsid w:val="00FE6B63"/>
    <w:rsid w:val="00FF7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959839"/>
  <w15:docId w15:val="{896ECB0C-CBFD-4D44-BE98-0F6C4666C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3A3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50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A502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A50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A5025"/>
    <w:rPr>
      <w:sz w:val="20"/>
      <w:szCs w:val="20"/>
    </w:rPr>
  </w:style>
  <w:style w:type="paragraph" w:styleId="a7">
    <w:name w:val="List Paragraph"/>
    <w:basedOn w:val="a"/>
    <w:uiPriority w:val="34"/>
    <w:qFormat/>
    <w:rsid w:val="006318EF"/>
    <w:pPr>
      <w:ind w:left="720"/>
      <w:contextualSpacing/>
    </w:pPr>
  </w:style>
  <w:style w:type="paragraph" w:styleId="a8">
    <w:name w:val="footnote text"/>
    <w:basedOn w:val="a"/>
    <w:link w:val="a9"/>
    <w:uiPriority w:val="99"/>
    <w:semiHidden/>
    <w:unhideWhenUsed/>
    <w:rsid w:val="00AE07C5"/>
    <w:rPr>
      <w:sz w:val="20"/>
      <w:szCs w:val="20"/>
    </w:rPr>
  </w:style>
  <w:style w:type="character" w:customStyle="1" w:styleId="a9">
    <w:name w:val="註腳文字 字元"/>
    <w:basedOn w:val="a0"/>
    <w:link w:val="a8"/>
    <w:uiPriority w:val="99"/>
    <w:semiHidden/>
    <w:rsid w:val="00AE07C5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AE07C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050F53-5BD1-4C89-9A70-3E67A5867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190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 Family</dc:creator>
  <cp:keywords/>
  <dc:description/>
  <cp:lastModifiedBy>Whilem Chin</cp:lastModifiedBy>
  <cp:revision>111</cp:revision>
  <dcterms:created xsi:type="dcterms:W3CDTF">2016-08-19T04:18:00Z</dcterms:created>
  <dcterms:modified xsi:type="dcterms:W3CDTF">2022-03-16T08:31:00Z</dcterms:modified>
</cp:coreProperties>
</file>