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19" w:rsidRDefault="004B1819" w:rsidP="004B1819">
      <w:pPr>
        <w:spacing w:after="0" w:line="240" w:lineRule="auto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  <w:lang w:eastAsia="zh-HK"/>
        </w:rPr>
        <w:t>澳門大學法學院</w:t>
      </w:r>
    </w:p>
    <w:p w:rsidR="004B1819" w:rsidRDefault="004B1819" w:rsidP="004B1819">
      <w:pPr>
        <w:spacing w:after="0" w:line="240" w:lineRule="auto"/>
        <w:jc w:val="center"/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  <w:lang w:eastAsia="zh-HK"/>
        </w:rPr>
        <w:t>稅法大綱</w:t>
      </w:r>
    </w:p>
    <w:p w:rsidR="004B1819" w:rsidRDefault="004B1819" w:rsidP="00665266">
      <w:pPr>
        <w:spacing w:after="0" w:line="240" w:lineRule="auto"/>
        <w:rPr>
          <w:rFonts w:ascii="標楷體" w:eastAsia="標楷體" w:hAnsi="標楷體" w:cs="Times New Roman"/>
          <w:b/>
          <w:bCs/>
          <w:color w:val="000000"/>
          <w:sz w:val="28"/>
          <w:szCs w:val="28"/>
          <w:lang w:eastAsia="zh-TW"/>
        </w:rPr>
      </w:pP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  <w:lang w:eastAsia="zh-TW"/>
        </w:rPr>
        <w:t xml:space="preserve">第一章 稅法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1.財政活動 </w:t>
      </w:r>
      <w:bookmarkStart w:id="0" w:name="_GoBack"/>
      <w:bookmarkEnd w:id="0"/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2.財政與稅法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3.稅法之範圍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4.稅法之性質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5.稅法與其他法律部門之關係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稅法與憲法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稅法與私法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稅法與程序法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稅法與刑法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稅法與國際法 </w:t>
      </w:r>
    </w:p>
    <w:p w:rsidR="00665266" w:rsidRDefault="00665266" w:rsidP="00665266">
      <w:pPr>
        <w:spacing w:after="0" w:line="240" w:lineRule="auto"/>
        <w:rPr>
          <w:rFonts w:ascii="標楷體" w:eastAsia="標楷體" w:hAnsi="標楷體" w:cs="Times New Roman"/>
          <w:b/>
          <w:bCs/>
          <w:color w:val="000000"/>
          <w:sz w:val="28"/>
          <w:szCs w:val="28"/>
          <w:lang w:eastAsia="zh-TW"/>
        </w:rPr>
      </w:pP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  <w:lang w:eastAsia="zh-TW"/>
        </w:rPr>
        <w:t xml:space="preserve">第二章 稅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1.稅之概念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歷史演變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稅制法律定義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2.稅與同類概念區分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規費與公共價格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特別稅捐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替代性稅制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徵用及因公益徵用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財產性處罰:充公、罰款及賠償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強迫性公共借款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</w:t>
      </w:r>
      <w:proofErr w:type="gramStart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準</w:t>
      </w:r>
      <w:proofErr w:type="gramEnd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稅項收入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3. 徵稅之各階段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課稅對象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入賬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結算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徵收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4.稅制分類 </w:t>
      </w:r>
    </w:p>
    <w:p w:rsidR="00665266" w:rsidRDefault="00665266" w:rsidP="00665266">
      <w:pPr>
        <w:spacing w:after="0" w:line="240" w:lineRule="auto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5.稅率</w:t>
      </w:r>
    </w:p>
    <w:p w:rsidR="00665266" w:rsidRDefault="00665266" w:rsidP="00665266">
      <w:pPr>
        <w:spacing w:after="0" w:line="240" w:lineRule="auto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  <w:lang w:eastAsia="zh-TW"/>
        </w:rPr>
        <w:lastRenderedPageBreak/>
        <w:t xml:space="preserve">第三章 稅法淵源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1.法律淵源概念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2.澳門基本法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（1）徵稅合法性原則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 </w:t>
      </w:r>
      <w:proofErr w:type="spellStart"/>
      <w:proofErr w:type="gramStart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i</w:t>
      </w:r>
      <w:proofErr w:type="spellEnd"/>
      <w:proofErr w:type="gramEnd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. 法律保留原則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徵稅制度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課稅對象、 稅率、稅項優惠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ii. 違反合法性原則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（2）稅之年度原則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（3）稅務平等原則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3.法律及法令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4.規章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5.行政決議：批示、機關傳閱文件及批示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6.習慣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7.司法見解及學理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8.國際法規範 </w:t>
      </w:r>
    </w:p>
    <w:p w:rsidR="00665266" w:rsidRDefault="00665266" w:rsidP="00665266">
      <w:pPr>
        <w:spacing w:after="0" w:line="240" w:lineRule="auto"/>
        <w:rPr>
          <w:rFonts w:ascii="標楷體" w:eastAsia="標楷體" w:hAnsi="標楷體" w:cs="Times New Roman"/>
          <w:b/>
          <w:bCs/>
          <w:color w:val="000000"/>
          <w:sz w:val="28"/>
          <w:szCs w:val="28"/>
          <w:lang w:eastAsia="zh-TW"/>
        </w:rPr>
      </w:pP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  <w:lang w:eastAsia="zh-TW"/>
        </w:rPr>
        <w:t xml:space="preserve">第四章 稅法解釋與填補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proofErr w:type="gramStart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一</w:t>
      </w:r>
      <w:proofErr w:type="gramEnd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. 稅法解釋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1.稅法解釋規則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(1) 疑點利益以不利庫房為主原則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(2) 疑點利益歸於庫房原則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(3) 解釋方法：文理解釋、功能解釋、經濟解釋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(4) 稅法解釋之一般原則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二. 稅法之填補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(1) 法律填補概說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(2) 稅法之填補 </w:t>
      </w:r>
    </w:p>
    <w:p w:rsidR="00665266" w:rsidRDefault="00665266" w:rsidP="00665266">
      <w:pPr>
        <w:spacing w:after="0" w:line="240" w:lineRule="auto"/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  <w:lang w:eastAsia="zh-TW"/>
        </w:rPr>
      </w:pP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  <w:lang w:eastAsia="zh-TW"/>
        </w:rPr>
        <w:t xml:space="preserve">第五章 稅法之適用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proofErr w:type="gramStart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一</w:t>
      </w:r>
      <w:proofErr w:type="gramEnd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. 稅法在時間上適用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1.開始生效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2.生效之終止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3.時間之繼承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(1</w:t>
      </w:r>
      <w:proofErr w:type="gramStart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)徵稅規範溯往標準</w:t>
      </w:r>
      <w:proofErr w:type="gramEnd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  </w:t>
      </w:r>
      <w:proofErr w:type="gramStart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溯往生效</w:t>
      </w:r>
      <w:proofErr w:type="gramEnd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原則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lastRenderedPageBreak/>
        <w:t>(2</w:t>
      </w:r>
      <w:proofErr w:type="gramStart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)其他稅法規範</w:t>
      </w:r>
      <w:proofErr w:type="gramEnd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二. 稅法在空間上適用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1. 地域原則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2. 界定地域或其他連接元素之標準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3. 雙重徵稅及逃稅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(1</w:t>
      </w:r>
      <w:proofErr w:type="gramStart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)國際稅法規範之地域標準</w:t>
      </w:r>
      <w:proofErr w:type="gramEnd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(2</w:t>
      </w:r>
      <w:proofErr w:type="gramStart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)逃稅</w:t>
      </w:r>
      <w:proofErr w:type="gramEnd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</w:t>
      </w:r>
    </w:p>
    <w:p w:rsidR="00665266" w:rsidRDefault="00665266" w:rsidP="00665266">
      <w:pPr>
        <w:spacing w:after="0" w:line="240" w:lineRule="auto"/>
        <w:rPr>
          <w:rFonts w:ascii="標楷體" w:eastAsia="標楷體" w:hAnsi="標楷體" w:cs="Times New Roman"/>
          <w:b/>
          <w:bCs/>
          <w:color w:val="000000"/>
          <w:sz w:val="28"/>
          <w:szCs w:val="28"/>
          <w:lang w:eastAsia="zh-TW"/>
        </w:rPr>
      </w:pP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  <w:lang w:eastAsia="zh-TW"/>
        </w:rPr>
        <w:t xml:space="preserve">第六章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  <w:lang w:eastAsia="zh-TW"/>
        </w:rPr>
        <w:t xml:space="preserve">稅收法律關係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proofErr w:type="gramStart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一</w:t>
      </w:r>
      <w:proofErr w:type="gramEnd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. 稅收法律關係概論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1. 稅收法律關係與稅債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2. 稅債之性質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3. 稅債之產生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4. 附從之債務及義務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5. 稅收法律關係之要素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二. 稅收法律關係之主體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1.積極主體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2.消極主體：債務人及納稅人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公共實體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事實實體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家庭及成員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3.消極徵稅能力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4.稅消極狀況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稅之消極聯合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稅之消極連帶責任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稅務繼承（主體變更）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稅之代替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稅務責任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稅務表像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</w:t>
      </w: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5.徵稅被動行為能力：稅務法定代理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三. 稅務法律關係之客體、事實及保障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1.客體2.稅務法律事實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3.保障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(1) 人之擔保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lastRenderedPageBreak/>
        <w:t xml:space="preserve">(2) 物之擔保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特惠債權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抵押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保證金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其他保證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四. 稅債之消滅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1. 履行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2. 代物清償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3. 時效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4. 其他消滅形式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抵銷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混同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免除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5.稅債之代位 </w:t>
      </w:r>
    </w:p>
    <w:p w:rsidR="00665266" w:rsidRDefault="00665266" w:rsidP="00665266">
      <w:pPr>
        <w:spacing w:after="0" w:line="240" w:lineRule="auto"/>
        <w:rPr>
          <w:rFonts w:ascii="標楷體" w:eastAsia="標楷體" w:hAnsi="標楷體" w:cs="Times New Roman"/>
          <w:b/>
          <w:bCs/>
          <w:color w:val="000000"/>
          <w:sz w:val="28"/>
          <w:szCs w:val="28"/>
          <w:lang w:eastAsia="zh-TW"/>
        </w:rPr>
      </w:pP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  <w:lang w:eastAsia="zh-TW"/>
        </w:rPr>
        <w:t xml:space="preserve">第七章 澳門稅制概論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1. 職業稅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2. 營業稅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3. 印花稅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4. 房屋稅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5. 車輛使用牌照稅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6. 所得補充稅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7. 機動車輛稅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8. 旅遊稅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9. 消費稅 </w:t>
      </w:r>
    </w:p>
    <w:p w:rsidR="00665266" w:rsidRDefault="00665266" w:rsidP="00665266">
      <w:pPr>
        <w:spacing w:after="0" w:line="240" w:lineRule="auto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10.博彩稅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  <w:lang w:eastAsia="zh-TW"/>
        </w:rPr>
        <w:t xml:space="preserve">参考教材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1. Jose </w:t>
      </w:r>
      <w:proofErr w:type="spellStart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</w:rPr>
        <w:t>Herminio</w:t>
      </w:r>
      <w:proofErr w:type="spellEnd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Paulo </w:t>
      </w:r>
      <w:proofErr w:type="spellStart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</w:rPr>
        <w:t>Rato</w:t>
      </w:r>
      <w:proofErr w:type="spellEnd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proofErr w:type="spellStart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</w:rPr>
        <w:t>Rainha</w:t>
      </w:r>
      <w:proofErr w:type="spellEnd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：《税法》（中文版），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1998 年 7 月，澳门大学法学院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2. 李丽娜：《澳门税法基础》，澳门理工学院，2005 年 10 月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3. 杜雅隷：《澳門稅制》，澳門公共行政管理學會，2000 年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  <w:lang w:eastAsia="zh-TW"/>
        </w:rPr>
        <w:t xml:space="preserve">澳門稅收法律規範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第 15/77/M 號法律 12 月 31 日：營業稅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第 21/78/M 號法律- 9 月 9 日：所得補充稅（純利稅）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lastRenderedPageBreak/>
        <w:t>第 267/2003 號行政長官批示</w:t>
      </w:r>
      <w:proofErr w:type="gramStart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–</w:t>
      </w:r>
      <w:proofErr w:type="gramEnd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12 月 1 日：職業稅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第 12/2003 號法律</w:t>
      </w:r>
      <w:proofErr w:type="gramStart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–</w:t>
      </w:r>
      <w:proofErr w:type="gramEnd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8 月 11 日：修改《職業稅規章》和《所得補充稅規章》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第 4/2005 號法律 - 7 月 18 日：修改《所得補充稅規章》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第 19/78/M 號法律- 8 月 12 日：市區房屋稅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第 19/96/M 號法律- 8 月 19 日：旅遊稅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第 5/2002 號法律</w:t>
      </w:r>
      <w:proofErr w:type="gramStart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–</w:t>
      </w:r>
      <w:proofErr w:type="gramEnd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6 月 17 日：機動車輛稅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第 17/88/M 號法律 - 6 月 27 日：印花稅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第 6/2011/M 號法律 </w:t>
      </w:r>
      <w:proofErr w:type="gramStart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–</w:t>
      </w:r>
      <w:proofErr w:type="gramEnd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6 月 13 日: 關於移轉居住用途不動產的特別印花稅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第 4/99/M 號法律 </w:t>
      </w:r>
      <w:proofErr w:type="gramStart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–</w:t>
      </w:r>
      <w:proofErr w:type="gramEnd"/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 12 月 13 日：消費稅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第 79/92/M 號法令：規範開展以臨時入口制度並須繳付消費稅之產品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貯存活動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第 16/2001 號法律：娛樂場幸運博彩經營法律制度：博彩稅 </w:t>
      </w:r>
    </w:p>
    <w:p w:rsidR="00665266" w:rsidRPr="00665266" w:rsidRDefault="00665266" w:rsidP="006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 xml:space="preserve">第 11/2004 號行政長官公告：澳門特別行政區和內地關於對所得避免 </w:t>
      </w:r>
    </w:p>
    <w:p w:rsidR="00184A5D" w:rsidRDefault="00665266" w:rsidP="00665266">
      <w:pPr>
        <w:rPr>
          <w:lang w:eastAsia="zh-TW"/>
        </w:rPr>
      </w:pPr>
      <w:r w:rsidRPr="00665266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雙重徵稅和防止偷漏稅的安排</w:t>
      </w:r>
    </w:p>
    <w:sectPr w:rsidR="00184A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66"/>
    <w:rsid w:val="00184A5D"/>
    <w:rsid w:val="004B1819"/>
    <w:rsid w:val="0066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M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139C"/>
  <w15:chartTrackingRefBased/>
  <w15:docId w15:val="{155CB4B9-6684-4DC0-9E1E-236D65F6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kennykklee</dc:creator>
  <cp:keywords/>
  <dc:description/>
  <cp:lastModifiedBy>kennykklee</cp:lastModifiedBy>
  <cp:revision>2</cp:revision>
  <dcterms:created xsi:type="dcterms:W3CDTF">2022-03-24T09:11:00Z</dcterms:created>
  <dcterms:modified xsi:type="dcterms:W3CDTF">2022-03-24T09:16:00Z</dcterms:modified>
</cp:coreProperties>
</file>