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A6B" w14:textId="77777777" w:rsidR="00963E60" w:rsidRPr="008A5905" w:rsidRDefault="00963E60" w:rsidP="00963E60">
      <w:pPr>
        <w:jc w:val="center"/>
        <w:rPr>
          <w:b/>
          <w:sz w:val="32"/>
          <w:szCs w:val="32"/>
          <w:lang w:eastAsia="zh-HK"/>
        </w:rPr>
      </w:pPr>
      <w:r w:rsidRPr="008A5905">
        <w:rPr>
          <w:rFonts w:hint="eastAsia"/>
          <w:b/>
          <w:sz w:val="32"/>
          <w:szCs w:val="32"/>
          <w:lang w:eastAsia="zh-HK"/>
        </w:rPr>
        <w:t>澳門大學法學院</w:t>
      </w:r>
    </w:p>
    <w:p w14:paraId="56269F48" w14:textId="675E4D87" w:rsidR="00963E60" w:rsidRPr="0023610B" w:rsidRDefault="00963E60" w:rsidP="00963E60">
      <w:pPr>
        <w:jc w:val="center"/>
        <w:rPr>
          <w:b/>
          <w:sz w:val="32"/>
          <w:szCs w:val="32"/>
          <w:lang w:val="en-GB" w:eastAsia="zh-HK"/>
        </w:rPr>
      </w:pPr>
      <w:r w:rsidRPr="008A5905">
        <w:rPr>
          <w:rFonts w:hint="eastAsia"/>
          <w:b/>
          <w:sz w:val="32"/>
          <w:szCs w:val="32"/>
          <w:lang w:eastAsia="zh-HK"/>
        </w:rPr>
        <w:t>債法</w:t>
      </w:r>
      <w:r w:rsidRPr="008A5905">
        <w:rPr>
          <w:rFonts w:hint="eastAsia"/>
          <w:b/>
          <w:sz w:val="32"/>
          <w:szCs w:val="32"/>
          <w:lang w:eastAsia="zh-HK"/>
        </w:rPr>
        <w:t>I</w:t>
      </w:r>
      <w:r>
        <w:rPr>
          <w:rFonts w:hint="eastAsia"/>
          <w:b/>
          <w:sz w:val="32"/>
          <w:szCs w:val="32"/>
          <w:lang w:eastAsia="zh-HK"/>
        </w:rPr>
        <w:t>實踐課</w:t>
      </w:r>
    </w:p>
    <w:p w14:paraId="22B960C7" w14:textId="77777777" w:rsidR="00963E60" w:rsidRPr="00575D33" w:rsidRDefault="00963E60" w:rsidP="00963E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課程大綱</w:t>
      </w:r>
    </w:p>
    <w:p w14:paraId="62525C68" w14:textId="38C73548" w:rsidR="00963E60" w:rsidRDefault="00963E60" w:rsidP="00963E60">
      <w:pPr>
        <w:tabs>
          <w:tab w:val="num" w:pos="0"/>
        </w:tabs>
        <w:adjustRightInd w:val="0"/>
        <w:snapToGrid w:val="0"/>
        <w:ind w:firstLineChars="200" w:firstLine="480"/>
        <w:jc w:val="both"/>
      </w:pPr>
    </w:p>
    <w:p w14:paraId="23EFBA0E" w14:textId="77777777" w:rsidR="00963E60" w:rsidRPr="00945516" w:rsidRDefault="00963E60" w:rsidP="00963E60">
      <w:pPr>
        <w:jc w:val="both"/>
        <w:rPr>
          <w:b/>
          <w:szCs w:val="24"/>
          <w:lang w:eastAsia="zh-HK"/>
        </w:rPr>
      </w:pPr>
      <w:r w:rsidRPr="00945516">
        <w:rPr>
          <w:rFonts w:hint="eastAsia"/>
          <w:b/>
          <w:szCs w:val="24"/>
          <w:lang w:eastAsia="zh-HK"/>
        </w:rPr>
        <w:t>一、課程內容</w:t>
      </w:r>
    </w:p>
    <w:p w14:paraId="3EC1793D" w14:textId="46EACFEE" w:rsidR="00963E60" w:rsidRPr="00945516" w:rsidRDefault="00963E60" w:rsidP="00963E60">
      <w:pPr>
        <w:jc w:val="both"/>
        <w:rPr>
          <w:szCs w:val="24"/>
          <w:lang w:val="en-GB" w:eastAsia="zh-HK"/>
        </w:rPr>
      </w:pPr>
      <w:r w:rsidRPr="00945516">
        <w:rPr>
          <w:rFonts w:hint="eastAsia"/>
          <w:szCs w:val="24"/>
          <w:lang w:val="en-GB"/>
        </w:rPr>
        <w:t xml:space="preserve">　　</w:t>
      </w:r>
      <w:r w:rsidRPr="00945516">
        <w:rPr>
          <w:rFonts w:hint="eastAsia"/>
          <w:szCs w:val="24"/>
          <w:lang w:val="en-GB" w:eastAsia="zh-HK"/>
        </w:rPr>
        <w:t>本課程主要以葡萄牙學者</w:t>
      </w:r>
      <w:r w:rsidRPr="00945516">
        <w:rPr>
          <w:szCs w:val="24"/>
          <w:lang w:val="pt-PT" w:eastAsia="zh-HK"/>
        </w:rPr>
        <w:t>Antunes Varela</w:t>
      </w:r>
      <w:r w:rsidRPr="00945516">
        <w:rPr>
          <w:rFonts w:hint="eastAsia"/>
          <w:szCs w:val="24"/>
          <w:lang w:val="pt-PT" w:eastAsia="zh-HK"/>
        </w:rPr>
        <w:t>教授的</w:t>
      </w:r>
      <w:r w:rsidRPr="00945516">
        <w:rPr>
          <w:rFonts w:hint="eastAsia"/>
          <w:szCs w:val="24"/>
          <w:lang w:val="en-GB" w:eastAsia="zh-HK"/>
        </w:rPr>
        <w:t>《債法總論</w:t>
      </w:r>
      <w:r w:rsidRPr="00945516">
        <w:rPr>
          <w:rFonts w:hint="eastAsia"/>
          <w:szCs w:val="24"/>
          <w:lang w:val="en-GB" w:eastAsia="zh-HK"/>
        </w:rPr>
        <w:t>I</w:t>
      </w:r>
      <w:r w:rsidRPr="00945516">
        <w:rPr>
          <w:rFonts w:hint="eastAsia"/>
          <w:szCs w:val="24"/>
          <w:lang w:val="en-GB" w:eastAsia="zh-HK"/>
        </w:rPr>
        <w:t>》以及</w:t>
      </w:r>
      <w:r w:rsidRPr="00945516">
        <w:rPr>
          <w:szCs w:val="24"/>
          <w:lang w:val="pt-PT" w:eastAsia="zh-HK"/>
        </w:rPr>
        <w:t>Manuel Trigo</w:t>
      </w:r>
      <w:r w:rsidRPr="00945516">
        <w:rPr>
          <w:rFonts w:hint="eastAsia"/>
          <w:szCs w:val="24"/>
          <w:lang w:val="en-GB" w:eastAsia="zh-HK"/>
        </w:rPr>
        <w:t>教授所著的《債法教程》作為主要的教材，此外，教學上會補充澳門中級法院以及終審法院在有關論題領域的案例</w:t>
      </w:r>
      <w:r>
        <w:rPr>
          <w:rFonts w:hint="eastAsia"/>
          <w:szCs w:val="24"/>
          <w:lang w:val="en-GB"/>
        </w:rPr>
        <w:t>，</w:t>
      </w:r>
      <w:r>
        <w:rPr>
          <w:rFonts w:hint="eastAsia"/>
          <w:szCs w:val="24"/>
          <w:lang w:val="en-GB" w:eastAsia="zh-HK"/>
        </w:rPr>
        <w:t>以求將理論達致實踐上學以致用的效果</w:t>
      </w:r>
      <w:r w:rsidRPr="00945516">
        <w:rPr>
          <w:rFonts w:hint="eastAsia"/>
          <w:szCs w:val="24"/>
          <w:lang w:val="en-GB" w:eastAsia="zh-HK"/>
        </w:rPr>
        <w:t>。</w:t>
      </w:r>
    </w:p>
    <w:p w14:paraId="1F54DDF2" w14:textId="77777777" w:rsidR="00963E60" w:rsidRDefault="00963E60" w:rsidP="00963E60">
      <w:pPr>
        <w:jc w:val="both"/>
        <w:rPr>
          <w:szCs w:val="24"/>
          <w:lang w:eastAsia="zh-HK"/>
        </w:rPr>
      </w:pPr>
    </w:p>
    <w:p w14:paraId="15D35D04" w14:textId="77777777" w:rsidR="00963E60" w:rsidRPr="00945516" w:rsidRDefault="00963E60" w:rsidP="00963E60">
      <w:pPr>
        <w:jc w:val="both"/>
        <w:rPr>
          <w:szCs w:val="24"/>
          <w:lang w:eastAsia="zh-HK"/>
        </w:rPr>
      </w:pPr>
    </w:p>
    <w:p w14:paraId="68A41C98" w14:textId="77777777" w:rsidR="00963E60" w:rsidRPr="00575D33" w:rsidRDefault="00963E60" w:rsidP="00963E60">
      <w:pPr>
        <w:jc w:val="both"/>
        <w:rPr>
          <w:b/>
          <w:szCs w:val="24"/>
        </w:rPr>
      </w:pPr>
      <w:r w:rsidRPr="00945516">
        <w:rPr>
          <w:rFonts w:hint="eastAsia"/>
          <w:b/>
          <w:szCs w:val="24"/>
          <w:lang w:eastAsia="zh-HK"/>
        </w:rPr>
        <w:t>二、課程參考資料</w:t>
      </w:r>
    </w:p>
    <w:p w14:paraId="7AE9F19F" w14:textId="5197163F" w:rsidR="00963E60" w:rsidRPr="00945516" w:rsidRDefault="00963E60" w:rsidP="00963E60">
      <w:pPr>
        <w:pStyle w:val="a3"/>
        <w:numPr>
          <w:ilvl w:val="0"/>
          <w:numId w:val="2"/>
        </w:numPr>
        <w:ind w:leftChars="0"/>
        <w:jc w:val="both"/>
        <w:rPr>
          <w:rFonts w:eastAsia="PMingLiU" w:cs="Calibri"/>
          <w:szCs w:val="24"/>
          <w:lang w:val="pt-PT"/>
        </w:rPr>
      </w:pPr>
      <w:r w:rsidRPr="00945516">
        <w:rPr>
          <w:rFonts w:eastAsia="PMingLiU" w:cs="Calibri"/>
          <w:szCs w:val="24"/>
          <w:lang w:val="pt-PT"/>
        </w:rPr>
        <w:t>Antunes Varela: Das obrigações em gera I, Almedina, 2007.</w:t>
      </w:r>
    </w:p>
    <w:p w14:paraId="7BE74B02" w14:textId="77777777" w:rsidR="00963E60" w:rsidRPr="00945516" w:rsidRDefault="00963E60" w:rsidP="00963E60">
      <w:pPr>
        <w:pStyle w:val="a3"/>
        <w:numPr>
          <w:ilvl w:val="0"/>
          <w:numId w:val="2"/>
        </w:numPr>
        <w:ind w:leftChars="0"/>
        <w:jc w:val="both"/>
        <w:rPr>
          <w:rFonts w:eastAsia="PMingLiU" w:cs="Calibri"/>
          <w:szCs w:val="24"/>
          <w:lang w:val="pt-PT"/>
        </w:rPr>
      </w:pPr>
      <w:r w:rsidRPr="00945516">
        <w:rPr>
          <w:rFonts w:eastAsia="PMingLiU" w:cs="Calibri"/>
          <w:szCs w:val="24"/>
          <w:lang w:val="pt-PT"/>
        </w:rPr>
        <w:t>Mário Júlio de Almeida Costa: Direito das obrigações , Almedina, 2009.</w:t>
      </w:r>
    </w:p>
    <w:p w14:paraId="73357B71" w14:textId="77777777" w:rsidR="00963E60" w:rsidRDefault="00963E60" w:rsidP="00963E60">
      <w:pPr>
        <w:pStyle w:val="a3"/>
        <w:numPr>
          <w:ilvl w:val="0"/>
          <w:numId w:val="2"/>
        </w:numPr>
        <w:ind w:leftChars="0"/>
        <w:jc w:val="both"/>
        <w:rPr>
          <w:rFonts w:eastAsia="PMingLiU" w:cs="Calibri"/>
          <w:szCs w:val="24"/>
          <w:lang w:val="pt-PT"/>
        </w:rPr>
      </w:pPr>
      <w:r w:rsidRPr="00945516">
        <w:rPr>
          <w:rFonts w:eastAsia="PMingLiU" w:cs="Calibri"/>
          <w:szCs w:val="24"/>
          <w:lang w:val="pt-PT"/>
        </w:rPr>
        <w:t>Antunes Varela: Código Civil Anotado, Coimbra Editora, 1997.</w:t>
      </w:r>
    </w:p>
    <w:p w14:paraId="65CD97A8" w14:textId="77777777" w:rsidR="00963E60" w:rsidRPr="00575D33" w:rsidRDefault="00963E60" w:rsidP="00963E60">
      <w:pPr>
        <w:pStyle w:val="a3"/>
        <w:numPr>
          <w:ilvl w:val="0"/>
          <w:numId w:val="2"/>
        </w:numPr>
        <w:ind w:leftChars="0"/>
        <w:jc w:val="both"/>
        <w:rPr>
          <w:rFonts w:eastAsia="PMingLiU" w:cs="Calibri"/>
          <w:szCs w:val="24"/>
          <w:lang w:val="pt-PT"/>
        </w:rPr>
      </w:pPr>
      <w:r w:rsidRPr="00DF1F91">
        <w:rPr>
          <w:rFonts w:hint="eastAsia"/>
          <w:szCs w:val="24"/>
          <w:lang w:val="pt-PT"/>
        </w:rPr>
        <w:t xml:space="preserve">Manuel Trigo: </w:t>
      </w:r>
      <w:r w:rsidRPr="00DF1F91">
        <w:rPr>
          <w:rFonts w:ascii="Microsoft JhengHei" w:eastAsia="Microsoft JhengHei" w:hAnsi="Microsoft JhengHei" w:cs="Microsoft JhengHei" w:hint="eastAsia"/>
          <w:szCs w:val="24"/>
          <w:lang w:val="en-GB" w:eastAsia="zh-HK"/>
        </w:rPr>
        <w:t>《債法教程》</w:t>
      </w:r>
      <w:r w:rsidRPr="00DF1F91">
        <w:rPr>
          <w:rFonts w:ascii="Microsoft JhengHei" w:eastAsia="Microsoft JhengHei" w:hAnsi="Microsoft JhengHei" w:cs="Microsoft JhengHei" w:hint="eastAsia"/>
          <w:szCs w:val="24"/>
          <w:lang w:val="pt-PT"/>
        </w:rPr>
        <w:t>，</w:t>
      </w:r>
      <w:r w:rsidRPr="00DF1F91">
        <w:rPr>
          <w:rFonts w:ascii="Microsoft JhengHei" w:eastAsia="Microsoft JhengHei" w:hAnsi="Microsoft JhengHei" w:cs="Microsoft JhengHei" w:hint="eastAsia"/>
          <w:szCs w:val="24"/>
          <w:lang w:val="en-GB" w:eastAsia="zh-HK"/>
        </w:rPr>
        <w:t>澳門大學法學院</w:t>
      </w:r>
      <w:r w:rsidRPr="00DF1F91">
        <w:rPr>
          <w:rFonts w:ascii="Microsoft JhengHei" w:eastAsia="Microsoft JhengHei" w:hAnsi="Microsoft JhengHei" w:cs="Microsoft JhengHei" w:hint="eastAsia"/>
          <w:szCs w:val="24"/>
          <w:lang w:val="pt-PT"/>
        </w:rPr>
        <w:t>，</w:t>
      </w:r>
      <w:r w:rsidRPr="00DF1F91">
        <w:rPr>
          <w:rFonts w:hint="eastAsia"/>
          <w:szCs w:val="24"/>
          <w:lang w:val="pt-PT"/>
        </w:rPr>
        <w:t>2016</w:t>
      </w:r>
      <w:r w:rsidRPr="00DF1F91">
        <w:rPr>
          <w:rFonts w:ascii="Microsoft JhengHei" w:eastAsia="Microsoft JhengHei" w:hAnsi="Microsoft JhengHei" w:cs="Microsoft JhengHei" w:hint="eastAsia"/>
          <w:szCs w:val="24"/>
          <w:lang w:val="en-GB"/>
        </w:rPr>
        <w:t>年。</w:t>
      </w:r>
    </w:p>
    <w:p w14:paraId="4D53D3C3" w14:textId="77777777" w:rsidR="00963E60" w:rsidRDefault="00963E60" w:rsidP="00963E60">
      <w:pPr>
        <w:tabs>
          <w:tab w:val="num" w:pos="0"/>
        </w:tabs>
        <w:adjustRightInd w:val="0"/>
        <w:snapToGrid w:val="0"/>
        <w:ind w:firstLineChars="200" w:firstLine="480"/>
        <w:jc w:val="both"/>
      </w:pPr>
    </w:p>
    <w:p w14:paraId="0CDD592B" w14:textId="77777777" w:rsidR="00963E60" w:rsidRDefault="00963E60" w:rsidP="00963E60">
      <w:pPr>
        <w:tabs>
          <w:tab w:val="num" w:pos="0"/>
        </w:tabs>
        <w:adjustRightInd w:val="0"/>
        <w:snapToGrid w:val="0"/>
        <w:ind w:firstLineChars="200" w:firstLine="480"/>
        <w:jc w:val="both"/>
      </w:pPr>
    </w:p>
    <w:p w14:paraId="141D2E1B" w14:textId="68DF8731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債法概述</w:t>
      </w:r>
    </w:p>
    <w:p w14:paraId="3E7E6C4B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研究對象</w:t>
      </w:r>
    </w:p>
    <w:p w14:paraId="130D52B7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債的實際意義</w:t>
      </w:r>
    </w:p>
    <w:p w14:paraId="012AE551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債的概念</w:t>
      </w:r>
    </w:p>
    <w:p w14:paraId="65ABF5B1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債的一般詞義與其他類似概念</w:t>
      </w:r>
    </w:p>
    <w:p w14:paraId="10FD7A05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技術意義的債</w:t>
      </w:r>
    </w:p>
    <w:p w14:paraId="673ED447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單一的債關係與複合的債關係</w:t>
      </w:r>
    </w:p>
    <w:p w14:paraId="7062860D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非獨立的債</w:t>
      </w:r>
    </w:p>
    <w:p w14:paraId="0EBD8DE6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債的結構及功能</w:t>
      </w:r>
    </w:p>
    <w:p w14:paraId="18F956B2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債的主體</w:t>
      </w:r>
    </w:p>
    <w:p w14:paraId="307FAF99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債的客體：給付</w:t>
      </w:r>
    </w:p>
    <w:p w14:paraId="2D805E9E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債的拘束</w:t>
      </w:r>
    </w:p>
    <w:p w14:paraId="30BAABAA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債的法律性質</w:t>
      </w:r>
    </w:p>
    <w:p w14:paraId="0458718D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債與物權、親屬權及繼承權</w:t>
      </w:r>
    </w:p>
    <w:p w14:paraId="5008EB10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債法原則</w:t>
      </w:r>
    </w:p>
    <w:p w14:paraId="012EB18A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私法自治原則</w:t>
      </w:r>
    </w:p>
    <w:p w14:paraId="775D9DBF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善意原則</w:t>
      </w:r>
    </w:p>
    <w:p w14:paraId="5D79A571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不可不當得利原則</w:t>
      </w:r>
    </w:p>
    <w:p w14:paraId="1ECCCB93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合同</w:t>
      </w:r>
    </w:p>
    <w:p w14:paraId="31AA92FB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合同前責任與混合合同</w:t>
      </w:r>
    </w:p>
    <w:p w14:paraId="77D57315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預約合同</w:t>
      </w:r>
    </w:p>
    <w:p w14:paraId="52ACECE8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概念</w:t>
      </w:r>
    </w:p>
    <w:p w14:paraId="4F0958EC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近似概念區分</w:t>
      </w:r>
    </w:p>
    <w:p w14:paraId="34A52B01" w14:textId="77777777" w:rsidR="00963E60" w:rsidRDefault="00963E60" w:rsidP="00963E60">
      <w:pPr>
        <w:numPr>
          <w:ilvl w:val="2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預約合同的制度</w:t>
      </w:r>
    </w:p>
    <w:p w14:paraId="3F6F93F7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優先權約定</w:t>
      </w:r>
    </w:p>
    <w:p w14:paraId="368C32F6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lastRenderedPageBreak/>
        <w:t>向第三人給付的合同及保留指定第三人權利的合同</w:t>
      </w:r>
    </w:p>
    <w:p w14:paraId="3B8BE51A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單方法律行為</w:t>
      </w:r>
    </w:p>
    <w:p w14:paraId="00E0F934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無因管理</w:t>
      </w:r>
    </w:p>
    <w:p w14:paraId="51C502CD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不當得利</w:t>
      </w:r>
    </w:p>
    <w:p w14:paraId="0E09542F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因不法事實所生的民事責任</w:t>
      </w:r>
    </w:p>
    <w:p w14:paraId="16EF489F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風險責任、委託人的責任與由動物所造成的損害</w:t>
      </w:r>
    </w:p>
    <w:p w14:paraId="74C1C26B" w14:textId="77777777" w:rsidR="00963E60" w:rsidRDefault="00963E60" w:rsidP="00963E60">
      <w:pPr>
        <w:numPr>
          <w:ilvl w:val="0"/>
          <w:numId w:val="1"/>
        </w:numPr>
        <w:adjustRightInd w:val="0"/>
        <w:snapToGrid w:val="0"/>
        <w:ind w:left="0" w:firstLineChars="200" w:firstLine="480"/>
        <w:jc w:val="both"/>
      </w:pPr>
      <w:r>
        <w:rPr>
          <w:rFonts w:hint="eastAsia"/>
        </w:rPr>
        <w:t>由車輛造成的損害</w:t>
      </w:r>
    </w:p>
    <w:p w14:paraId="5A4F1F38" w14:textId="77777777" w:rsidR="004348FD" w:rsidRDefault="004348FD"/>
    <w:sectPr w:rsidR="00434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B1F"/>
    <w:multiLevelType w:val="multilevel"/>
    <w:tmpl w:val="1D64FCEC"/>
    <w:lvl w:ilvl="0">
      <w:start w:val="1"/>
      <w:numFmt w:val="taiwaneseCountingThousand"/>
      <w:lvlText w:val="%1."/>
      <w:lvlJc w:val="left"/>
      <w:pPr>
        <w:tabs>
          <w:tab w:val="num" w:pos="0"/>
        </w:tabs>
        <w:ind w:left="480" w:hanging="83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4201D7"/>
    <w:multiLevelType w:val="hybridMultilevel"/>
    <w:tmpl w:val="8E62A8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F5"/>
    <w:rsid w:val="001B58AF"/>
    <w:rsid w:val="004348FD"/>
    <w:rsid w:val="006D0EF5"/>
    <w:rsid w:val="009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704E"/>
  <w15:chartTrackingRefBased/>
  <w15:docId w15:val="{49244B91-D226-4309-BAA1-D0F83E7F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60"/>
    <w:pPr>
      <w:widowControl w:val="0"/>
      <w:spacing w:after="0" w:line="240" w:lineRule="auto"/>
    </w:pPr>
    <w:rPr>
      <w:kern w:val="2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3E60"/>
    <w:pPr>
      <w:ind w:leftChars="200" w:left="480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Whilem Chin</dc:creator>
  <cp:keywords/>
  <dc:description/>
  <cp:lastModifiedBy>Whilem Chin</cp:lastModifiedBy>
  <cp:revision>3</cp:revision>
  <dcterms:created xsi:type="dcterms:W3CDTF">2022-03-16T08:25:00Z</dcterms:created>
  <dcterms:modified xsi:type="dcterms:W3CDTF">2022-03-16T08:28:00Z</dcterms:modified>
</cp:coreProperties>
</file>