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B" w:rsidRDefault="00963F1B" w:rsidP="00963F1B">
      <w:pPr>
        <w:jc w:val="center"/>
        <w:rPr>
          <w:rFonts w:hint="eastAsia"/>
        </w:rPr>
      </w:pPr>
      <w:r>
        <w:rPr>
          <w:rFonts w:hint="eastAsia"/>
        </w:rPr>
        <w:t>澳門大學法學院</w:t>
      </w:r>
    </w:p>
    <w:p w:rsidR="00963F1B" w:rsidRDefault="00963F1B" w:rsidP="00963F1B">
      <w:pPr>
        <w:jc w:val="center"/>
        <w:rPr>
          <w:rFonts w:hint="eastAsia"/>
        </w:rPr>
      </w:pPr>
      <w:r>
        <w:rPr>
          <w:rFonts w:hint="eastAsia"/>
        </w:rPr>
        <w:t>2022-2023</w:t>
      </w:r>
      <w:r>
        <w:rPr>
          <w:rFonts w:hint="eastAsia"/>
        </w:rPr>
        <w:t>年度</w:t>
      </w:r>
    </w:p>
    <w:p w:rsidR="00963F1B" w:rsidRDefault="00963F1B" w:rsidP="00963F1B">
      <w:pPr>
        <w:jc w:val="center"/>
        <w:rPr>
          <w:rFonts w:hint="eastAsia"/>
        </w:rPr>
      </w:pPr>
      <w:r>
        <w:rPr>
          <w:rFonts w:hint="eastAsia"/>
        </w:rPr>
        <w:t>刑事訴訟法教學大綱</w:t>
      </w:r>
    </w:p>
    <w:p w:rsidR="00963F1B" w:rsidRDefault="00963F1B" w:rsidP="00963F1B">
      <w:pPr>
        <w:jc w:val="center"/>
        <w:rPr>
          <w:rFonts w:hint="eastAsia"/>
        </w:rPr>
      </w:pPr>
      <w:r>
        <w:rPr>
          <w:rFonts w:hint="eastAsia"/>
        </w:rPr>
        <w:t>任教</w:t>
      </w:r>
      <w:r>
        <w:rPr>
          <w:rFonts w:hint="eastAsia"/>
        </w:rPr>
        <w:t>:</w:t>
      </w:r>
      <w:r>
        <w:rPr>
          <w:rFonts w:hint="eastAsia"/>
        </w:rPr>
        <w:t>邱庭彪副教授</w:t>
      </w:r>
    </w:p>
    <w:p w:rsidR="004721F1" w:rsidRDefault="004721F1" w:rsidP="008F5D27">
      <w:bookmarkStart w:id="0" w:name="_GoBack"/>
      <w:bookmarkEnd w:id="0"/>
    </w:p>
    <w:p w:rsidR="00815799" w:rsidRDefault="00815799" w:rsidP="008F5D27"/>
    <w:p w:rsidR="008F5D27" w:rsidRDefault="008F5D27" w:rsidP="008F5D27"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犯罪消息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犯罪消息的定義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強制檢舉（檢舉義務）與任意檢舉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不檢舉的後果及備案制度是否存在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現行犯及非現行犯之拘留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接受檢舉的機關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決定檢舉成立的機關</w:t>
      </w:r>
    </w:p>
    <w:p w:rsidR="008F5D27" w:rsidRDefault="008F5D27" w:rsidP="008F5D27"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檢察院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作為司法機關的檢察院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作為訴訟主體及領導刑事偵查的檢察院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檢察院的組織架構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檢察院司法官及司法輔助人員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檢察官行為之無效制度</w:t>
      </w:r>
    </w:p>
    <w:p w:rsidR="008F5D27" w:rsidRDefault="008F5D27" w:rsidP="008F5D27"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偵查及偵查機構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具偵查權限的刑事警察機關及不具偵查權限的刑事警察機關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刑事警察當局與當局權力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澳門特別行政區廉政公署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澳門特別行政區警察總局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澳門特別行政區海關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司法警察局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治安警察局</w:t>
      </w:r>
    </w:p>
    <w:p w:rsidR="008F5D27" w:rsidRDefault="008F5D27" w:rsidP="008F5D27"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刑事警察機關的慣常運作模式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接收犯罪消息後刑事警察機關的初步行為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警方的緊急介入措施、保全措施及刑事鑑定技術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刑事警察機關領導層作出案件分類批示的依據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刑事卷宗的處理程序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證據及其處理方式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身份資料認別制度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律師之介入</w:t>
      </w:r>
    </w:p>
    <w:p w:rsidR="008F5D27" w:rsidRDefault="008F5D27" w:rsidP="008F5D27"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嫌犯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嫌犯的概念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嫌犯在刑事訴訟中的地位</w:t>
      </w:r>
    </w:p>
    <w:p w:rsidR="008F5D27" w:rsidRDefault="008F5D27" w:rsidP="008F5D27">
      <w:r>
        <w:rPr>
          <w:rFonts w:hint="eastAsia"/>
        </w:rPr>
        <w:lastRenderedPageBreak/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嫌犯的權利及義務</w:t>
      </w:r>
    </w:p>
    <w:p w:rsidR="008F5D27" w:rsidRDefault="008F5D27" w:rsidP="008F5D27"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辯護人、律師及輔助人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辯護人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澳門律師公會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律師業高等委員會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律師資格之獲得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律師在刑事訴訟中的地位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輔助人之代理人在刑事訴訟中的地位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民事當事人之代理人在刑事訴訟中的地位</w:t>
      </w:r>
    </w:p>
    <w:p w:rsidR="008F5D27" w:rsidRDefault="008F5D27" w:rsidP="008F5D27">
      <w:r>
        <w:rPr>
          <w:rFonts w:hint="eastAsia"/>
        </w:rPr>
        <w:t>第八節</w:t>
      </w:r>
      <w:r>
        <w:rPr>
          <w:rFonts w:hint="eastAsia"/>
        </w:rPr>
        <w:t xml:space="preserve"> </w:t>
      </w:r>
      <w:r>
        <w:rPr>
          <w:rFonts w:hint="eastAsia"/>
        </w:rPr>
        <w:t>律師行為之無效制度</w:t>
      </w:r>
    </w:p>
    <w:p w:rsidR="008F5D27" w:rsidRDefault="008F5D27" w:rsidP="008F5D27">
      <w:r>
        <w:rPr>
          <w:rFonts w:hint="eastAsia"/>
        </w:rPr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澳門證據制度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關於證據方面的原則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證據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證據方法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獲得證據方法之概念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證據之無效制度</w:t>
      </w:r>
    </w:p>
    <w:p w:rsidR="008F5D27" w:rsidRDefault="008F5D27" w:rsidP="008F5D27">
      <w:r>
        <w:rPr>
          <w:rFonts w:hint="eastAsia"/>
        </w:rPr>
        <w:t>第八章</w:t>
      </w:r>
      <w:r>
        <w:rPr>
          <w:rFonts w:hint="eastAsia"/>
        </w:rPr>
        <w:t xml:space="preserve"> </w:t>
      </w:r>
      <w:r>
        <w:rPr>
          <w:rFonts w:hint="eastAsia"/>
        </w:rPr>
        <w:t>簡易訴訟程序、最簡易訴訟程序及輕微違反訴訟程序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簡易程序的成立要件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實況筆錄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現行犯的處理程序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證人的處理程序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證據的處理程序及刑事鑑定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未能即時進行聽證的簡易訴訟程序及供未來備忘用之聲明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辯護人之介入</w:t>
      </w:r>
    </w:p>
    <w:p w:rsidR="008F5D27" w:rsidRDefault="008F5D27" w:rsidP="008F5D27">
      <w:r>
        <w:rPr>
          <w:rFonts w:hint="eastAsia"/>
        </w:rPr>
        <w:t>第八節</w:t>
      </w:r>
      <w:r>
        <w:rPr>
          <w:rFonts w:hint="eastAsia"/>
        </w:rPr>
        <w:t xml:space="preserve"> </w:t>
      </w:r>
      <w:r>
        <w:rPr>
          <w:rFonts w:hint="eastAsia"/>
        </w:rPr>
        <w:t>檢察院之處理程序</w:t>
      </w:r>
    </w:p>
    <w:p w:rsidR="008F5D27" w:rsidRDefault="008F5D27" w:rsidP="008F5D27">
      <w:r>
        <w:rPr>
          <w:rFonts w:hint="eastAsia"/>
        </w:rPr>
        <w:t>第九節</w:t>
      </w:r>
      <w:r>
        <w:rPr>
          <w:rFonts w:hint="eastAsia"/>
        </w:rPr>
        <w:t xml:space="preserve"> </w:t>
      </w:r>
      <w:r>
        <w:rPr>
          <w:rFonts w:hint="eastAsia"/>
        </w:rPr>
        <w:t>適用簡易訴訟程序時法院的簡介</w:t>
      </w:r>
    </w:p>
    <w:p w:rsidR="008F5D27" w:rsidRDefault="008F5D27" w:rsidP="008F5D27">
      <w:r>
        <w:rPr>
          <w:rFonts w:hint="eastAsia"/>
        </w:rPr>
        <w:t>第十節</w:t>
      </w:r>
      <w:r>
        <w:rPr>
          <w:rFonts w:hint="eastAsia"/>
        </w:rPr>
        <w:t xml:space="preserve"> </w:t>
      </w:r>
      <w:r>
        <w:rPr>
          <w:rFonts w:hint="eastAsia"/>
        </w:rPr>
        <w:t>法院之處理程序</w:t>
      </w:r>
    </w:p>
    <w:p w:rsidR="008F5D27" w:rsidRDefault="008F5D27" w:rsidP="008F5D27">
      <w:r>
        <w:rPr>
          <w:rFonts w:hint="eastAsia"/>
        </w:rPr>
        <w:t>第十一節</w:t>
      </w:r>
      <w:r>
        <w:rPr>
          <w:rFonts w:hint="eastAsia"/>
        </w:rPr>
        <w:t xml:space="preserve"> </w:t>
      </w:r>
      <w:r>
        <w:rPr>
          <w:rFonts w:hint="eastAsia"/>
        </w:rPr>
        <w:t>上訴</w:t>
      </w:r>
    </w:p>
    <w:p w:rsidR="008F5D27" w:rsidRDefault="008F5D27" w:rsidP="008F5D27">
      <w:r>
        <w:rPr>
          <w:rFonts w:hint="eastAsia"/>
        </w:rPr>
        <w:t>第十二節</w:t>
      </w:r>
      <w:r>
        <w:rPr>
          <w:rFonts w:hint="eastAsia"/>
        </w:rPr>
        <w:t xml:space="preserve"> </w:t>
      </w:r>
      <w:r>
        <w:rPr>
          <w:rFonts w:hint="eastAsia"/>
        </w:rPr>
        <w:t>簡介澳門監獄及澳門刑事紀錄制度</w:t>
      </w:r>
    </w:p>
    <w:p w:rsidR="008F5D27" w:rsidRDefault="008F5D27" w:rsidP="008F5D27">
      <w:r>
        <w:rPr>
          <w:rFonts w:hint="eastAsia"/>
        </w:rPr>
        <w:t>第十三節</w:t>
      </w:r>
      <w:r>
        <w:rPr>
          <w:rFonts w:hint="eastAsia"/>
        </w:rPr>
        <w:t xml:space="preserve"> </w:t>
      </w:r>
      <w:r>
        <w:rPr>
          <w:rFonts w:hint="eastAsia"/>
        </w:rPr>
        <w:t>執行</w:t>
      </w:r>
    </w:p>
    <w:p w:rsidR="008F5D27" w:rsidRDefault="008F5D27" w:rsidP="008F5D27">
      <w:r>
        <w:rPr>
          <w:rFonts w:hint="eastAsia"/>
        </w:rPr>
        <w:t>第十四節</w:t>
      </w:r>
      <w:r>
        <w:rPr>
          <w:rFonts w:hint="eastAsia"/>
        </w:rPr>
        <w:t xml:space="preserve"> </w:t>
      </w:r>
      <w:r>
        <w:rPr>
          <w:rFonts w:hint="eastAsia"/>
        </w:rPr>
        <w:t>最簡易訴訟程序</w:t>
      </w:r>
    </w:p>
    <w:p w:rsidR="008F5D27" w:rsidRDefault="008F5D27" w:rsidP="008F5D27">
      <w:r>
        <w:rPr>
          <w:rFonts w:hint="eastAsia"/>
        </w:rPr>
        <w:t>第十五節</w:t>
      </w:r>
      <w:r>
        <w:rPr>
          <w:rFonts w:hint="eastAsia"/>
        </w:rPr>
        <w:t xml:space="preserve"> </w:t>
      </w:r>
      <w:r>
        <w:rPr>
          <w:rFonts w:hint="eastAsia"/>
        </w:rPr>
        <w:t>輕微違反程序</w:t>
      </w:r>
    </w:p>
    <w:p w:rsidR="008F5D27" w:rsidRDefault="008F5D27" w:rsidP="008F5D27">
      <w:r>
        <w:rPr>
          <w:rFonts w:hint="eastAsia"/>
        </w:rPr>
        <w:t>第九章</w:t>
      </w:r>
      <w:r>
        <w:rPr>
          <w:rFonts w:hint="eastAsia"/>
        </w:rPr>
        <w:t xml:space="preserve"> </w:t>
      </w:r>
      <w:r>
        <w:rPr>
          <w:rFonts w:hint="eastAsia"/>
        </w:rPr>
        <w:t>普通訴訟程序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一般原則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訴訟行為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律師之介入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證據的處理程序及刑事鑑定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強制措施</w:t>
      </w:r>
    </w:p>
    <w:p w:rsidR="008F5D27" w:rsidRDefault="008F5D27" w:rsidP="008F5D27">
      <w:r>
        <w:rPr>
          <w:rFonts w:hint="eastAsia"/>
        </w:rPr>
        <w:lastRenderedPageBreak/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供未來備忘用之聲明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檢察院之處理程序</w:t>
      </w:r>
    </w:p>
    <w:p w:rsidR="008F5D27" w:rsidRDefault="008F5D27" w:rsidP="008F5D27">
      <w:r>
        <w:rPr>
          <w:rFonts w:hint="eastAsia"/>
        </w:rPr>
        <w:t>第八節</w:t>
      </w:r>
      <w:r>
        <w:rPr>
          <w:rFonts w:hint="eastAsia"/>
        </w:rPr>
        <w:t xml:space="preserve"> </w:t>
      </w:r>
      <w:r>
        <w:rPr>
          <w:rFonts w:hint="eastAsia"/>
        </w:rPr>
        <w:t>控訴書</w:t>
      </w:r>
    </w:p>
    <w:p w:rsidR="008F5D27" w:rsidRDefault="008F5D27" w:rsidP="008F5D27"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rPr>
          <w:rFonts w:hint="eastAsia"/>
        </w:rPr>
        <w:t>預審制度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預審的組織及運作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預審程序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預審期間的事實變更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預審的終結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司法保密的結束</w:t>
      </w:r>
    </w:p>
    <w:p w:rsidR="008F5D27" w:rsidRDefault="008F5D27" w:rsidP="008F5D27"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rPr>
          <w:rFonts w:hint="eastAsia"/>
        </w:rPr>
        <w:t>普通訴訟程序以法院為視角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作為司法機關的法院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法院的組織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法院的運作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法官與司法輔助人員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法官與司法輔助人員行為之無效制度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管轄權</w:t>
      </w:r>
    </w:p>
    <w:p w:rsidR="008F5D27" w:rsidRDefault="008F5D27" w:rsidP="008F5D27">
      <w:r>
        <w:rPr>
          <w:rFonts w:hint="eastAsia"/>
        </w:rPr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無管轄權及管轄權之衝突</w:t>
      </w:r>
    </w:p>
    <w:p w:rsidR="008F5D27" w:rsidRDefault="008F5D27" w:rsidP="008F5D27">
      <w:r>
        <w:rPr>
          <w:rFonts w:hint="eastAsia"/>
        </w:rPr>
        <w:t>第八節</w:t>
      </w:r>
      <w:r>
        <w:rPr>
          <w:rFonts w:hint="eastAsia"/>
        </w:rPr>
        <w:t xml:space="preserve"> </w:t>
      </w:r>
      <w:r>
        <w:rPr>
          <w:rFonts w:hint="eastAsia"/>
        </w:rPr>
        <w:t>迴避制度</w:t>
      </w:r>
    </w:p>
    <w:p w:rsidR="008F5D27" w:rsidRDefault="008F5D27" w:rsidP="008F5D27">
      <w:r>
        <w:rPr>
          <w:rFonts w:hint="eastAsia"/>
        </w:rPr>
        <w:t>第九節</w:t>
      </w:r>
      <w:r>
        <w:rPr>
          <w:rFonts w:hint="eastAsia"/>
        </w:rPr>
        <w:t xml:space="preserve"> </w:t>
      </w:r>
      <w:r>
        <w:rPr>
          <w:rFonts w:hint="eastAsia"/>
        </w:rPr>
        <w:t>刑事附帶民事制度</w:t>
      </w:r>
    </w:p>
    <w:p w:rsidR="008F5D27" w:rsidRDefault="008F5D27" w:rsidP="008F5D27">
      <w:r>
        <w:rPr>
          <w:rFonts w:hint="eastAsia"/>
        </w:rPr>
        <w:t>第十節</w:t>
      </w:r>
      <w:r>
        <w:rPr>
          <w:rFonts w:hint="eastAsia"/>
        </w:rPr>
        <w:t xml:space="preserve"> </w:t>
      </w:r>
      <w:r>
        <w:rPr>
          <w:rFonts w:hint="eastAsia"/>
        </w:rPr>
        <w:t>法院之調查制度</w:t>
      </w:r>
    </w:p>
    <w:p w:rsidR="008F5D27" w:rsidRDefault="008F5D27" w:rsidP="008F5D27">
      <w:r>
        <w:rPr>
          <w:rFonts w:hint="eastAsia"/>
        </w:rPr>
        <w:t>第十一節</w:t>
      </w:r>
      <w:r>
        <w:rPr>
          <w:rFonts w:hint="eastAsia"/>
        </w:rPr>
        <w:t xml:space="preserve"> </w:t>
      </w:r>
      <w:r>
        <w:rPr>
          <w:rFonts w:hint="eastAsia"/>
        </w:rPr>
        <w:t>司法保密的結束</w:t>
      </w:r>
    </w:p>
    <w:p w:rsidR="008F5D27" w:rsidRDefault="008F5D27" w:rsidP="008F5D27">
      <w:r>
        <w:rPr>
          <w:rFonts w:hint="eastAsia"/>
        </w:rPr>
        <w:t>第十二節</w:t>
      </w:r>
      <w:r>
        <w:rPr>
          <w:rFonts w:hint="eastAsia"/>
        </w:rPr>
        <w:t xml:space="preserve"> </w:t>
      </w:r>
      <w:r>
        <w:rPr>
          <w:rFonts w:hint="eastAsia"/>
        </w:rPr>
        <w:t>證人的處理程序</w:t>
      </w:r>
    </w:p>
    <w:p w:rsidR="008F5D27" w:rsidRDefault="008F5D27" w:rsidP="008F5D27">
      <w:r>
        <w:rPr>
          <w:rFonts w:hint="eastAsia"/>
        </w:rPr>
        <w:t>第十三節</w:t>
      </w:r>
      <w:r>
        <w:rPr>
          <w:rFonts w:hint="eastAsia"/>
        </w:rPr>
        <w:t xml:space="preserve"> </w:t>
      </w:r>
      <w:r>
        <w:rPr>
          <w:rFonts w:hint="eastAsia"/>
        </w:rPr>
        <w:t>聽證會</w:t>
      </w:r>
    </w:p>
    <w:p w:rsidR="008F5D27" w:rsidRDefault="008F5D27" w:rsidP="008F5D27">
      <w:r>
        <w:rPr>
          <w:rFonts w:hint="eastAsia"/>
        </w:rPr>
        <w:t>第十四節</w:t>
      </w:r>
      <w:r>
        <w:rPr>
          <w:rFonts w:hint="eastAsia"/>
        </w:rPr>
        <w:t xml:space="preserve"> </w:t>
      </w:r>
      <w:r>
        <w:rPr>
          <w:rFonts w:hint="eastAsia"/>
        </w:rPr>
        <w:t>聽證文件的處理</w:t>
      </w:r>
    </w:p>
    <w:p w:rsidR="008F5D27" w:rsidRDefault="008F5D27" w:rsidP="008F5D27">
      <w:r>
        <w:rPr>
          <w:rFonts w:hint="eastAsia"/>
        </w:rPr>
        <w:t>第十五節</w:t>
      </w:r>
      <w:r>
        <w:rPr>
          <w:rFonts w:hint="eastAsia"/>
        </w:rPr>
        <w:t xml:space="preserve"> </w:t>
      </w:r>
      <w:r>
        <w:rPr>
          <w:rFonts w:hint="eastAsia"/>
        </w:rPr>
        <w:t>嫌犯缺席審判</w:t>
      </w:r>
    </w:p>
    <w:p w:rsidR="008F5D27" w:rsidRDefault="008F5D27" w:rsidP="008F5D27">
      <w:r>
        <w:rPr>
          <w:rFonts w:hint="eastAsia"/>
        </w:rPr>
        <w:t>第十六節</w:t>
      </w:r>
      <w:r>
        <w:rPr>
          <w:rFonts w:hint="eastAsia"/>
        </w:rPr>
        <w:t xml:space="preserve"> </w:t>
      </w:r>
      <w:r>
        <w:rPr>
          <w:rFonts w:hint="eastAsia"/>
        </w:rPr>
        <w:t>事實變更之概念</w:t>
      </w:r>
    </w:p>
    <w:p w:rsidR="008F5D27" w:rsidRDefault="008F5D27" w:rsidP="008F5D27">
      <w:r>
        <w:rPr>
          <w:rFonts w:hint="eastAsia"/>
        </w:rPr>
        <w:t>第十七節</w:t>
      </w:r>
      <w:r>
        <w:rPr>
          <w:rFonts w:hint="eastAsia"/>
        </w:rPr>
        <w:t xml:space="preserve"> </w:t>
      </w:r>
      <w:r>
        <w:rPr>
          <w:rFonts w:hint="eastAsia"/>
        </w:rPr>
        <w:t>決定及宣判</w:t>
      </w:r>
    </w:p>
    <w:p w:rsidR="008F5D27" w:rsidRDefault="008F5D27" w:rsidP="008F5D27">
      <w:r>
        <w:rPr>
          <w:rFonts w:hint="eastAsia"/>
        </w:rPr>
        <w:t>第十二章</w:t>
      </w:r>
      <w:r>
        <w:rPr>
          <w:rFonts w:hint="eastAsia"/>
        </w:rPr>
        <w:t xml:space="preserve"> </w:t>
      </w:r>
      <w:r>
        <w:rPr>
          <w:rFonts w:hint="eastAsia"/>
        </w:rPr>
        <w:t>上訴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上訴的分類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平常上訴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非常上訴</w:t>
      </w:r>
    </w:p>
    <w:p w:rsidR="008F5D27" w:rsidRDefault="008F5D27" w:rsidP="008F5D27"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執行</w:t>
      </w:r>
    </w:p>
    <w:p w:rsidR="008F5D27" w:rsidRDefault="008F5D27" w:rsidP="008F5D27"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徒刑之執行</w:t>
      </w:r>
    </w:p>
    <w:p w:rsidR="008F5D27" w:rsidRDefault="008F5D27" w:rsidP="008F5D27">
      <w:r>
        <w:rPr>
          <w:rFonts w:hint="eastAsia"/>
        </w:rPr>
        <w:t>第二節</w:t>
      </w:r>
      <w:r>
        <w:rPr>
          <w:rFonts w:hint="eastAsia"/>
        </w:rPr>
        <w:t xml:space="preserve"> </w:t>
      </w:r>
      <w:r>
        <w:rPr>
          <w:rFonts w:hint="eastAsia"/>
        </w:rPr>
        <w:t>執行實體的澳門監獄</w:t>
      </w:r>
    </w:p>
    <w:p w:rsidR="008F5D27" w:rsidRDefault="008F5D27" w:rsidP="008F5D27">
      <w:r>
        <w:rPr>
          <w:rFonts w:hint="eastAsia"/>
        </w:rPr>
        <w:t>第三節</w:t>
      </w:r>
      <w:r>
        <w:rPr>
          <w:rFonts w:hint="eastAsia"/>
        </w:rPr>
        <w:t xml:space="preserve"> </w:t>
      </w:r>
      <w:r>
        <w:rPr>
          <w:rFonts w:hint="eastAsia"/>
        </w:rPr>
        <w:t>執行實體的身份證明局刑事紀錄制度機構</w:t>
      </w:r>
    </w:p>
    <w:p w:rsidR="008F5D27" w:rsidRDefault="008F5D27" w:rsidP="008F5D27">
      <w:r>
        <w:rPr>
          <w:rFonts w:hint="eastAsia"/>
        </w:rPr>
        <w:t>第四節</w:t>
      </w:r>
      <w:r>
        <w:rPr>
          <w:rFonts w:hint="eastAsia"/>
        </w:rPr>
        <w:t xml:space="preserve"> </w:t>
      </w:r>
      <w:r>
        <w:rPr>
          <w:rFonts w:hint="eastAsia"/>
        </w:rPr>
        <w:t>執行實體的法務局社會重返廳</w:t>
      </w:r>
    </w:p>
    <w:p w:rsidR="008F5D27" w:rsidRDefault="008F5D27" w:rsidP="008F5D27">
      <w:r>
        <w:rPr>
          <w:rFonts w:hint="eastAsia"/>
        </w:rPr>
        <w:t>第五節</w:t>
      </w:r>
      <w:r>
        <w:rPr>
          <w:rFonts w:hint="eastAsia"/>
        </w:rPr>
        <w:t xml:space="preserve"> </w:t>
      </w:r>
      <w:r>
        <w:rPr>
          <w:rFonts w:hint="eastAsia"/>
        </w:rPr>
        <w:t>刑事訴訟程序與青少年違法教育制度</w:t>
      </w:r>
    </w:p>
    <w:p w:rsidR="008F5D27" w:rsidRDefault="008F5D27" w:rsidP="008F5D27">
      <w:r>
        <w:rPr>
          <w:rFonts w:hint="eastAsia"/>
        </w:rPr>
        <w:t>第六節</w:t>
      </w:r>
      <w:r>
        <w:rPr>
          <w:rFonts w:hint="eastAsia"/>
        </w:rPr>
        <w:t xml:space="preserve"> </w:t>
      </w:r>
      <w:r>
        <w:rPr>
          <w:rFonts w:hint="eastAsia"/>
        </w:rPr>
        <w:t>罰金之執行</w:t>
      </w:r>
    </w:p>
    <w:p w:rsidR="008F5D27" w:rsidRDefault="008F5D27" w:rsidP="008F5D27">
      <w:r>
        <w:rPr>
          <w:rFonts w:hint="eastAsia"/>
        </w:rPr>
        <w:lastRenderedPageBreak/>
        <w:t>第七節</w:t>
      </w:r>
      <w:r>
        <w:rPr>
          <w:rFonts w:hint="eastAsia"/>
        </w:rPr>
        <w:t xml:space="preserve"> </w:t>
      </w:r>
      <w:r>
        <w:rPr>
          <w:rFonts w:hint="eastAsia"/>
        </w:rPr>
        <w:t>附加刑之執行</w:t>
      </w:r>
    </w:p>
    <w:p w:rsidR="008F5D27" w:rsidRDefault="008F5D27" w:rsidP="008F5D27">
      <w:r>
        <w:rPr>
          <w:rFonts w:hint="eastAsia"/>
        </w:rPr>
        <w:t>第八節</w:t>
      </w:r>
      <w:r>
        <w:rPr>
          <w:rFonts w:hint="eastAsia"/>
        </w:rPr>
        <w:t xml:space="preserve"> </w:t>
      </w:r>
      <w:r>
        <w:rPr>
          <w:rFonts w:hint="eastAsia"/>
        </w:rPr>
        <w:t>司法費用及訴訟費用之執行及責任</w:t>
      </w:r>
    </w:p>
    <w:p w:rsidR="008F5D27" w:rsidRDefault="008F5D27" w:rsidP="008F5D27">
      <w:r>
        <w:rPr>
          <w:rFonts w:hint="eastAsia"/>
        </w:rPr>
        <w:t>第九節</w:t>
      </w:r>
      <w:r>
        <w:rPr>
          <w:rFonts w:hint="eastAsia"/>
        </w:rPr>
        <w:t xml:space="preserve"> </w:t>
      </w:r>
      <w:r>
        <w:rPr>
          <w:rFonts w:hint="eastAsia"/>
        </w:rPr>
        <w:t>財產之執行</w:t>
      </w:r>
    </w:p>
    <w:p w:rsidR="008F5D27" w:rsidRDefault="008F5D27" w:rsidP="008F5D27">
      <w:r>
        <w:rPr>
          <w:rFonts w:hint="eastAsia"/>
        </w:rPr>
        <w:t>第十節</w:t>
      </w:r>
      <w:r>
        <w:rPr>
          <w:rFonts w:hint="eastAsia"/>
        </w:rPr>
        <w:t xml:space="preserve"> </w:t>
      </w:r>
      <w:r>
        <w:rPr>
          <w:rFonts w:hint="eastAsia"/>
        </w:rPr>
        <w:t>假釋</w:t>
      </w:r>
    </w:p>
    <w:p w:rsidR="00E54479" w:rsidRDefault="008F5D27">
      <w:r>
        <w:rPr>
          <w:rFonts w:hint="eastAsia"/>
        </w:rPr>
        <w:t>第十一節</w:t>
      </w:r>
      <w:r>
        <w:rPr>
          <w:rFonts w:hint="eastAsia"/>
        </w:rPr>
        <w:t xml:space="preserve"> </w:t>
      </w:r>
      <w:r>
        <w:rPr>
          <w:rFonts w:hint="eastAsia"/>
        </w:rPr>
        <w:t>嗣後知悉犯罪競合的情況</w:t>
      </w:r>
    </w:p>
    <w:p w:rsidR="004041B7" w:rsidRDefault="004041B7"/>
    <w:p w:rsidR="00963F1B" w:rsidRDefault="00963F1B">
      <w:pPr>
        <w:widowControl/>
      </w:pPr>
      <w:r>
        <w:br w:type="page"/>
      </w:r>
    </w:p>
    <w:p w:rsidR="004041B7" w:rsidRDefault="00052623" w:rsidP="004041B7">
      <w:r>
        <w:rPr>
          <w:rFonts w:hint="eastAsia"/>
        </w:rPr>
        <w:lastRenderedPageBreak/>
        <w:t>參考書目</w:t>
      </w:r>
    </w:p>
    <w:p w:rsidR="004041B7" w:rsidRDefault="00052623" w:rsidP="0079328E">
      <w:pPr>
        <w:jc w:val="both"/>
      </w:pPr>
      <w:r>
        <w:t>1.</w:t>
      </w:r>
      <w:r>
        <w:tab/>
        <w:t>GERMANO MARQUES DA SILVA</w:t>
      </w:r>
      <w:r>
        <w:rPr>
          <w:rFonts w:hint="eastAsia"/>
        </w:rPr>
        <w:t>《</w:t>
      </w:r>
      <w:r>
        <w:t xml:space="preserve"> CURSO DE PROCESSO PEANL</w:t>
      </w:r>
      <w:r>
        <w:rPr>
          <w:rFonts w:hint="eastAsia"/>
        </w:rPr>
        <w:t>》</w:t>
      </w:r>
      <w:r>
        <w:t>Vol. I, II, III</w:t>
      </w:r>
      <w:r>
        <w:rPr>
          <w:rFonts w:hint="eastAsia"/>
        </w:rPr>
        <w:t>，</w:t>
      </w:r>
      <w:r>
        <w:t>VERBO 2000.</w:t>
      </w:r>
    </w:p>
    <w:p w:rsidR="004041B7" w:rsidRPr="00963F1B" w:rsidRDefault="00052623" w:rsidP="0079328E">
      <w:pPr>
        <w:jc w:val="both"/>
        <w:rPr>
          <w:lang w:val="pt-PT"/>
        </w:rPr>
      </w:pPr>
      <w:r w:rsidRPr="00963F1B">
        <w:rPr>
          <w:lang w:val="pt-PT"/>
        </w:rPr>
        <w:t>2.</w:t>
      </w:r>
      <w:r w:rsidRPr="00963F1B">
        <w:rPr>
          <w:lang w:val="pt-PT"/>
        </w:rPr>
        <w:tab/>
        <w:t>J.J.GOMES CANOTILHOL</w:t>
      </w:r>
      <w:r w:rsidRPr="00963F1B">
        <w:rPr>
          <w:rFonts w:hint="eastAsia"/>
          <w:lang w:val="pt-PT"/>
        </w:rPr>
        <w:t>：</w:t>
      </w:r>
      <w:r>
        <w:rPr>
          <w:rFonts w:hint="eastAsia"/>
        </w:rPr>
        <w:t>《</w:t>
      </w:r>
      <w:r w:rsidRPr="00963F1B">
        <w:rPr>
          <w:lang w:val="pt-PT"/>
        </w:rPr>
        <w:t>DIREITO CONSTITUCIONAL E TEORIA DA CONSTITUIÇÃO(4 EDIÇÃO)</w:t>
      </w:r>
      <w:r>
        <w:rPr>
          <w:rFonts w:hint="eastAsia"/>
        </w:rPr>
        <w:t>》</w:t>
      </w:r>
      <w:r w:rsidRPr="00963F1B">
        <w:rPr>
          <w:lang w:val="pt-PT"/>
        </w:rPr>
        <w:t>,ALMEDINA 2003.</w:t>
      </w:r>
    </w:p>
    <w:p w:rsidR="004041B7" w:rsidRPr="00963F1B" w:rsidRDefault="004041B7" w:rsidP="0079328E">
      <w:pPr>
        <w:jc w:val="both"/>
        <w:rPr>
          <w:lang w:val="pt-PT"/>
        </w:rPr>
      </w:pPr>
      <w:r w:rsidRPr="00963F1B">
        <w:rPr>
          <w:lang w:val="pt-PT"/>
        </w:rPr>
        <w:t>3.</w:t>
      </w:r>
      <w:r w:rsidRPr="00963F1B">
        <w:rPr>
          <w:lang w:val="pt-PT"/>
        </w:rPr>
        <w:tab/>
        <w:t>J.J.GOMES CANOTILHOL/VITAL MORIEA</w:t>
      </w:r>
      <w:r w:rsidR="00052623" w:rsidRPr="00963F1B">
        <w:rPr>
          <w:rFonts w:hint="eastAsia"/>
          <w:lang w:val="pt-PT"/>
        </w:rPr>
        <w:t>：</w:t>
      </w:r>
      <w:r w:rsidR="00052623">
        <w:rPr>
          <w:rFonts w:hint="eastAsia"/>
        </w:rPr>
        <w:t>中文翻譯馮文莊</w:t>
      </w:r>
      <w:r w:rsidR="00052623" w:rsidRPr="00963F1B">
        <w:rPr>
          <w:rFonts w:hint="eastAsia"/>
          <w:lang w:val="pt-PT"/>
        </w:rPr>
        <w:t>，</w:t>
      </w:r>
      <w:r w:rsidR="00052623">
        <w:rPr>
          <w:rFonts w:hint="eastAsia"/>
        </w:rPr>
        <w:t>黃顯輝及歐陽琦</w:t>
      </w:r>
      <w:r w:rsidR="00052623" w:rsidRPr="00963F1B">
        <w:rPr>
          <w:rFonts w:hint="eastAsia"/>
          <w:lang w:val="pt-PT"/>
        </w:rPr>
        <w:t>：</w:t>
      </w:r>
      <w:r w:rsidR="00052623">
        <w:rPr>
          <w:rFonts w:hint="eastAsia"/>
        </w:rPr>
        <w:t>《憲法的依據</w:t>
      </w:r>
      <w:r w:rsidRPr="00963F1B">
        <w:rPr>
          <w:lang w:val="pt-PT"/>
        </w:rPr>
        <w:t>( FUNDAMENTOS DA CONSITUIÇÃO )</w:t>
      </w:r>
      <w:r w:rsidR="00052623">
        <w:rPr>
          <w:rFonts w:hint="eastAsia"/>
        </w:rPr>
        <w:t>》</w:t>
      </w:r>
      <w:r w:rsidR="00052623" w:rsidRPr="00963F1B">
        <w:rPr>
          <w:rFonts w:hint="eastAsia"/>
          <w:lang w:val="pt-PT"/>
        </w:rPr>
        <w:t>，</w:t>
      </w:r>
      <w:r w:rsidR="00052623">
        <w:rPr>
          <w:rFonts w:hint="eastAsia"/>
        </w:rPr>
        <w:t>澳門大學法學院</w:t>
      </w:r>
      <w:r w:rsidRPr="00963F1B">
        <w:rPr>
          <w:lang w:val="pt-PT"/>
        </w:rPr>
        <w:t>2003</w:t>
      </w:r>
      <w:r w:rsidR="00052623">
        <w:rPr>
          <w:rFonts w:hint="eastAsia"/>
        </w:rPr>
        <w:t>年</w:t>
      </w:r>
      <w:r w:rsidRPr="00963F1B">
        <w:rPr>
          <w:lang w:val="pt-PT"/>
        </w:rPr>
        <w:t>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rFonts w:hint="eastAsia"/>
          <w:lang w:val="pt-PT"/>
        </w:rPr>
        <w:t>4.</w:t>
      </w:r>
      <w:r w:rsidRPr="004041B7">
        <w:rPr>
          <w:rFonts w:hint="eastAsia"/>
          <w:lang w:val="pt-PT"/>
        </w:rPr>
        <w:tab/>
        <w:t>JOSÉ MOURAZ LOPES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rFonts w:hint="eastAsia"/>
          <w:lang w:val="pt-PT"/>
        </w:rPr>
        <w:t>GARANTIA JUDICIÁRIA NO PROCESSO PENAL</w:t>
      </w:r>
      <w:r w:rsidR="00052623">
        <w:rPr>
          <w:rFonts w:hint="eastAsia"/>
        </w:rPr>
        <w:t>》</w:t>
      </w:r>
      <w:r w:rsidRPr="004041B7">
        <w:rPr>
          <w:rFonts w:hint="eastAsia"/>
          <w:lang w:val="pt-PT"/>
        </w:rPr>
        <w:t>, COIMBRA EDITORA2000.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rFonts w:hint="eastAsia"/>
          <w:lang w:val="pt-PT"/>
        </w:rPr>
        <w:t>5.</w:t>
      </w:r>
      <w:r w:rsidRPr="004041B7">
        <w:rPr>
          <w:rFonts w:hint="eastAsia"/>
          <w:lang w:val="pt-PT"/>
        </w:rPr>
        <w:tab/>
        <w:t>LEAL-HENRIQUES SIMAS-SANTOS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rFonts w:hint="eastAsia"/>
          <w:lang w:val="pt-PT"/>
        </w:rPr>
        <w:t>CÓDIGO DE PROCESSO PENAL DE MACAU</w:t>
      </w:r>
      <w:r w:rsidR="00052623">
        <w:rPr>
          <w:rFonts w:hint="eastAsia"/>
        </w:rPr>
        <w:t>》</w:t>
      </w:r>
      <w:r w:rsidRPr="004041B7">
        <w:rPr>
          <w:rFonts w:hint="eastAsia"/>
          <w:lang w:val="pt-PT"/>
        </w:rPr>
        <w:t>, MACAU1997.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rFonts w:hint="eastAsia"/>
          <w:lang w:val="pt-PT"/>
        </w:rPr>
        <w:t>6.</w:t>
      </w:r>
      <w:r w:rsidRPr="004041B7">
        <w:rPr>
          <w:rFonts w:hint="eastAsia"/>
          <w:lang w:val="pt-PT"/>
        </w:rPr>
        <w:tab/>
        <w:t>MANUEL DOMINGOS ANTUNES DIAS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rFonts w:hint="eastAsia"/>
          <w:lang w:val="pt-PT"/>
        </w:rPr>
        <w:t>LIBERDADE,CIDADANIA E SEGURANÇA</w:t>
      </w:r>
      <w:r w:rsidR="00052623">
        <w:rPr>
          <w:rFonts w:hint="eastAsia"/>
        </w:rPr>
        <w:t>》</w:t>
      </w:r>
      <w:r w:rsidRPr="004041B7">
        <w:rPr>
          <w:rFonts w:hint="eastAsia"/>
          <w:lang w:val="pt-PT"/>
        </w:rPr>
        <w:t>, ALMEDINA2006.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rFonts w:hint="eastAsia"/>
          <w:lang w:val="pt-PT"/>
        </w:rPr>
        <w:t>7.</w:t>
      </w:r>
      <w:r w:rsidRPr="004041B7">
        <w:rPr>
          <w:rFonts w:hint="eastAsia"/>
          <w:lang w:val="pt-PT"/>
        </w:rPr>
        <w:tab/>
        <w:t>MANUEL MONTEIRO GUEDES VALENTE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rFonts w:hint="eastAsia"/>
          <w:lang w:val="pt-PT"/>
        </w:rPr>
        <w:t>ESCUTAS TELEFÓNICAS DA EXCEPCIONALIDADE À VULGARIDADE</w:t>
      </w:r>
      <w:r w:rsidR="00052623">
        <w:rPr>
          <w:rFonts w:hint="eastAsia"/>
        </w:rPr>
        <w:t>》</w:t>
      </w:r>
      <w:r w:rsidR="00052623" w:rsidRPr="004041B7">
        <w:rPr>
          <w:rFonts w:hint="eastAsia"/>
          <w:lang w:val="pt-PT"/>
        </w:rPr>
        <w:t>，</w:t>
      </w:r>
      <w:r w:rsidRPr="004041B7">
        <w:rPr>
          <w:rFonts w:hint="eastAsia"/>
          <w:lang w:val="pt-PT"/>
        </w:rPr>
        <w:t>ALMEDINA 2004</w:t>
      </w:r>
      <w:r w:rsidR="00052623">
        <w:rPr>
          <w:rFonts w:hint="eastAsia"/>
        </w:rPr>
        <w:t>年</w:t>
      </w:r>
      <w:r w:rsidRPr="004041B7">
        <w:rPr>
          <w:rFonts w:hint="eastAsia"/>
          <w:lang w:val="pt-PT"/>
        </w:rPr>
        <w:t>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rFonts w:hint="eastAsia"/>
          <w:lang w:val="pt-PT"/>
        </w:rPr>
        <w:t>8.</w:t>
      </w:r>
      <w:r w:rsidRPr="004041B7">
        <w:rPr>
          <w:rFonts w:hint="eastAsia"/>
          <w:lang w:val="pt-PT"/>
        </w:rPr>
        <w:tab/>
        <w:t>MANUEL MONTEIRO GUEDES VALENTE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rFonts w:hint="eastAsia"/>
          <w:lang w:val="pt-PT"/>
        </w:rPr>
        <w:t>ESCUTAS TELEFÓNICAS DA EXCEPCIONALIDADE ÀVULGARIDADE</w:t>
      </w:r>
      <w:r w:rsidR="00052623">
        <w:rPr>
          <w:rFonts w:hint="eastAsia"/>
        </w:rPr>
        <w:t>》</w:t>
      </w:r>
      <w:r w:rsidRPr="004041B7">
        <w:rPr>
          <w:rFonts w:hint="eastAsia"/>
          <w:lang w:val="pt-PT"/>
        </w:rPr>
        <w:t>, ALMEDINA2004.</w:t>
      </w:r>
    </w:p>
    <w:p w:rsidR="004041B7" w:rsidRPr="004041B7" w:rsidRDefault="004041B7" w:rsidP="0079328E">
      <w:pPr>
        <w:jc w:val="both"/>
        <w:rPr>
          <w:lang w:val="pt-PT"/>
        </w:rPr>
      </w:pPr>
      <w:r w:rsidRPr="004041B7">
        <w:rPr>
          <w:lang w:val="pt-PT"/>
        </w:rPr>
        <w:t>9.</w:t>
      </w:r>
      <w:r w:rsidRPr="004041B7">
        <w:rPr>
          <w:lang w:val="pt-PT"/>
        </w:rPr>
        <w:tab/>
        <w:t>MAMNUEL DE OLIVEIRA LEAL-HENRIQUES</w:t>
      </w:r>
      <w:r w:rsidR="00052623" w:rsidRPr="004041B7">
        <w:rPr>
          <w:rFonts w:hint="eastAsia"/>
          <w:lang w:val="pt-PT"/>
        </w:rPr>
        <w:t>：</w:t>
      </w:r>
      <w:r w:rsidR="00052623">
        <w:rPr>
          <w:rFonts w:hint="eastAsia"/>
        </w:rPr>
        <w:t>《</w:t>
      </w:r>
      <w:r w:rsidRPr="004041B7">
        <w:rPr>
          <w:lang w:val="pt-PT"/>
        </w:rPr>
        <w:t>ESCUTAS TELEFÓNICAS  - QUESTÕES EM ABERTO</w:t>
      </w:r>
      <w:r w:rsidR="00052623">
        <w:rPr>
          <w:rFonts w:hint="eastAsia"/>
        </w:rPr>
        <w:t>》</w:t>
      </w:r>
      <w:r w:rsidR="00052623" w:rsidRPr="004041B7">
        <w:rPr>
          <w:rFonts w:hint="eastAsia"/>
          <w:lang w:val="pt-PT"/>
        </w:rPr>
        <w:t>，</w:t>
      </w:r>
      <w:r w:rsidR="00052623">
        <w:rPr>
          <w:rFonts w:hint="eastAsia"/>
        </w:rPr>
        <w:t>打印版檔</w:t>
      </w:r>
      <w:r w:rsidR="00052623" w:rsidRPr="004041B7">
        <w:rPr>
          <w:rFonts w:hint="eastAsia"/>
          <w:lang w:val="pt-PT"/>
        </w:rPr>
        <w:t>，</w:t>
      </w:r>
      <w:r w:rsidRPr="004041B7">
        <w:rPr>
          <w:lang w:val="pt-PT"/>
        </w:rPr>
        <w:t>Macau 2003.</w:t>
      </w:r>
    </w:p>
    <w:p w:rsidR="004041B7" w:rsidRDefault="00052623" w:rsidP="0079328E">
      <w:pPr>
        <w:jc w:val="both"/>
      </w:pPr>
      <w:r>
        <w:t>10.</w:t>
      </w:r>
      <w:r>
        <w:tab/>
      </w:r>
      <w:r>
        <w:rPr>
          <w:rFonts w:hint="eastAsia"/>
        </w:rPr>
        <w:t>李明訓：《澳門刑事訴訟制度》，法律翻譯辦公室</w:t>
      </w:r>
      <w:r>
        <w:t>1997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月版。</w:t>
      </w:r>
    </w:p>
    <w:p w:rsidR="004041B7" w:rsidRDefault="00052623" w:rsidP="0079328E">
      <w:pPr>
        <w:jc w:val="both"/>
      </w:pPr>
      <w:r>
        <w:t>11.</w:t>
      </w:r>
      <w:r>
        <w:tab/>
      </w:r>
      <w:r>
        <w:rPr>
          <w:rFonts w:hint="eastAsia"/>
        </w:rPr>
        <w:t>徐京輝、程立福：《澳門刑事訴訟法》，澳門基金會</w:t>
      </w:r>
      <w:r>
        <w:t>1999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月版。</w:t>
      </w:r>
    </w:p>
    <w:p w:rsidR="00840867" w:rsidRDefault="00052623" w:rsidP="0079328E">
      <w:pPr>
        <w:jc w:val="both"/>
      </w:pPr>
      <w:r>
        <w:t>12.</w:t>
      </w:r>
      <w:r>
        <w:tab/>
      </w:r>
      <w:r>
        <w:rPr>
          <w:rFonts w:hint="eastAsia"/>
        </w:rPr>
        <w:t>李明訓：澳門刑事訴訟法教程</w:t>
      </w:r>
      <w:r>
        <w:t>-</w:t>
      </w:r>
      <w:r>
        <w:rPr>
          <w:rFonts w:hint="eastAsia"/>
        </w:rPr>
        <w:t>上，下冊</w:t>
      </w:r>
      <w:r>
        <w:t>-</w:t>
      </w:r>
      <w:r>
        <w:rPr>
          <w:rFonts w:hint="eastAsia"/>
        </w:rPr>
        <w:t>第二版</w:t>
      </w:r>
      <w:r>
        <w:t>(</w:t>
      </w:r>
      <w:r>
        <w:rPr>
          <w:rFonts w:hint="eastAsia"/>
        </w:rPr>
        <w:t>中文版</w:t>
      </w:r>
      <w:r>
        <w:t>)</w:t>
      </w:r>
      <w:r>
        <w:rPr>
          <w:rFonts w:hint="eastAsia"/>
        </w:rPr>
        <w:t>，</w:t>
      </w:r>
      <w:r w:rsidR="00840867">
        <w:rPr>
          <w:rFonts w:hint="eastAsia"/>
        </w:rPr>
        <w:t>法律及司法培訓中</w:t>
      </w:r>
      <w:r w:rsidR="00840867">
        <w:rPr>
          <w:rFonts w:hint="eastAsia"/>
        </w:rPr>
        <w:t xml:space="preserve">    </w:t>
      </w:r>
    </w:p>
    <w:p w:rsidR="004041B7" w:rsidRDefault="00840867" w:rsidP="0079328E">
      <w:pPr>
        <w:jc w:val="both"/>
      </w:pPr>
      <w:r>
        <w:rPr>
          <w:rFonts w:hint="eastAsia"/>
        </w:rPr>
        <w:t xml:space="preserve">           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 w:rsidR="00052623">
        <w:t>2010</w:t>
      </w:r>
      <w:r w:rsidR="00052623">
        <w:rPr>
          <w:rFonts w:hint="eastAsia"/>
        </w:rPr>
        <w:t>年版。</w:t>
      </w:r>
    </w:p>
    <w:p w:rsidR="00815799" w:rsidRDefault="00052623" w:rsidP="0079328E">
      <w:pPr>
        <w:jc w:val="both"/>
      </w:pPr>
      <w:r>
        <w:t xml:space="preserve">13. </w:t>
      </w:r>
      <w:r w:rsidR="00840867">
        <w:rPr>
          <w:rFonts w:hint="eastAsia"/>
        </w:rPr>
        <w:t xml:space="preserve"> </w:t>
      </w:r>
      <w:r>
        <w:rPr>
          <w:rFonts w:hint="eastAsia"/>
        </w:rPr>
        <w:t>邱庭彪：澳門刑事訴訟法分論，澳門基金會</w:t>
      </w:r>
      <w:r>
        <w:t>2012</w:t>
      </w:r>
      <w:r>
        <w:rPr>
          <w:rFonts w:hint="eastAsia"/>
        </w:rPr>
        <w:t>年版。</w:t>
      </w:r>
    </w:p>
    <w:p w:rsidR="00840867" w:rsidRDefault="00840867" w:rsidP="0079328E">
      <w:pPr>
        <w:jc w:val="both"/>
      </w:pPr>
      <w:r>
        <w:rPr>
          <w:rFonts w:hint="eastAsia"/>
        </w:rPr>
        <w:t xml:space="preserve">14.  </w:t>
      </w:r>
      <w:r>
        <w:rPr>
          <w:rFonts w:hint="eastAsia"/>
        </w:rPr>
        <w:t>邱庭彪：澳門刑事訴訟法分論（因修改</w:t>
      </w:r>
      <w:r>
        <w:rPr>
          <w:rFonts w:hint="eastAsia"/>
        </w:rPr>
        <w:t>2013</w:t>
      </w:r>
      <w:r>
        <w:rPr>
          <w:rFonts w:hint="eastAsia"/>
        </w:rPr>
        <w:t>年刑事訴訟法而作出修改版），</w:t>
      </w:r>
      <w:r>
        <w:rPr>
          <w:rFonts w:hint="eastAsia"/>
        </w:rPr>
        <w:t xml:space="preserve">    </w:t>
      </w:r>
    </w:p>
    <w:p w:rsidR="00840867" w:rsidRDefault="00840867" w:rsidP="0079328E">
      <w:pPr>
        <w:jc w:val="both"/>
      </w:pPr>
      <w:r>
        <w:rPr>
          <w:rFonts w:hint="eastAsia"/>
        </w:rPr>
        <w:t xml:space="preserve">            </w:t>
      </w:r>
      <w:r w:rsidR="00693C47">
        <w:rPr>
          <w:rFonts w:hint="eastAsia"/>
        </w:rPr>
        <w:t>澳門基金會</w:t>
      </w:r>
      <w:r>
        <w:rPr>
          <w:rFonts w:hint="eastAsia"/>
        </w:rPr>
        <w:t>，</w:t>
      </w:r>
      <w:r>
        <w:t>201</w:t>
      </w:r>
      <w:r w:rsidR="00693C47">
        <w:rPr>
          <w:rFonts w:hint="eastAsia"/>
        </w:rPr>
        <w:t>5</w:t>
      </w:r>
      <w:r>
        <w:rPr>
          <w:rFonts w:hint="eastAsia"/>
        </w:rPr>
        <w:t>年。</w:t>
      </w:r>
    </w:p>
    <w:p w:rsidR="00963F1B" w:rsidRDefault="00963F1B" w:rsidP="0079328E">
      <w:pPr>
        <w:jc w:val="both"/>
        <w:rPr>
          <w:rFonts w:hint="eastAsia"/>
        </w:rPr>
      </w:pPr>
      <w:r>
        <w:rPr>
          <w:rFonts w:hint="eastAsia"/>
        </w:rPr>
        <w:t>15.</w:t>
      </w:r>
      <w:r w:rsidRPr="00963F1B">
        <w:rPr>
          <w:rFonts w:hint="eastAsia"/>
        </w:rPr>
        <w:t>（葡）喬治·德·菲格雷多·迪亚士：《刑事訴訟法》，馬哲、繳潔譯，社會科學文獻出版社</w:t>
      </w:r>
      <w:r w:rsidRPr="00963F1B">
        <w:t>2019</w:t>
      </w:r>
      <w:r w:rsidRPr="00963F1B">
        <w:rPr>
          <w:rFonts w:hint="eastAsia"/>
        </w:rPr>
        <w:t>年版。</w:t>
      </w:r>
    </w:p>
    <w:sectPr w:rsidR="00963F1B" w:rsidSect="00815799">
      <w:footerReference w:type="default" r:id="rId7"/>
      <w:pgSz w:w="11906" w:h="16838"/>
      <w:pgMar w:top="1418" w:right="1558" w:bottom="113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4F" w:rsidRDefault="009E474F" w:rsidP="004721F1">
      <w:r>
        <w:separator/>
      </w:r>
    </w:p>
  </w:endnote>
  <w:endnote w:type="continuationSeparator" w:id="0">
    <w:p w:rsidR="009E474F" w:rsidRDefault="009E474F" w:rsidP="004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064"/>
      <w:docPartObj>
        <w:docPartGallery w:val="Page Numbers (Bottom of Page)"/>
        <w:docPartUnique/>
      </w:docPartObj>
    </w:sdtPr>
    <w:sdtEndPr/>
    <w:sdtContent>
      <w:p w:rsidR="004721F1" w:rsidRDefault="003634BB">
        <w:pPr>
          <w:pStyle w:val="a8"/>
          <w:jc w:val="right"/>
        </w:pPr>
        <w:r>
          <w:fldChar w:fldCharType="begin"/>
        </w:r>
        <w:r w:rsidR="00380FA3">
          <w:instrText xml:space="preserve"> PAGE   \* MERGEFORMAT </w:instrText>
        </w:r>
        <w:r>
          <w:fldChar w:fldCharType="separate"/>
        </w:r>
        <w:r w:rsidR="00963F1B" w:rsidRPr="00963F1B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721F1" w:rsidRDefault="00472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4F" w:rsidRDefault="009E474F" w:rsidP="004721F1">
      <w:r>
        <w:separator/>
      </w:r>
    </w:p>
  </w:footnote>
  <w:footnote w:type="continuationSeparator" w:id="0">
    <w:p w:rsidR="009E474F" w:rsidRDefault="009E474F" w:rsidP="0047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7"/>
    <w:rsid w:val="0000316D"/>
    <w:rsid w:val="00052623"/>
    <w:rsid w:val="000D226E"/>
    <w:rsid w:val="001C2F78"/>
    <w:rsid w:val="001F7F52"/>
    <w:rsid w:val="003634BB"/>
    <w:rsid w:val="00380FA3"/>
    <w:rsid w:val="00393C5C"/>
    <w:rsid w:val="004041B7"/>
    <w:rsid w:val="00440C29"/>
    <w:rsid w:val="004721F1"/>
    <w:rsid w:val="004E74C6"/>
    <w:rsid w:val="00641104"/>
    <w:rsid w:val="00693C47"/>
    <w:rsid w:val="006D6F6B"/>
    <w:rsid w:val="0076085A"/>
    <w:rsid w:val="0079328E"/>
    <w:rsid w:val="007C43AE"/>
    <w:rsid w:val="00815799"/>
    <w:rsid w:val="00840867"/>
    <w:rsid w:val="008E0B0D"/>
    <w:rsid w:val="008F5D27"/>
    <w:rsid w:val="00963F1B"/>
    <w:rsid w:val="009E474F"/>
    <w:rsid w:val="00A14FEF"/>
    <w:rsid w:val="00A20972"/>
    <w:rsid w:val="00A97935"/>
    <w:rsid w:val="00C45E6E"/>
    <w:rsid w:val="00E02A10"/>
    <w:rsid w:val="00E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4B13"/>
  <w15:docId w15:val="{06CAC921-AF52-42EA-8A82-120B455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1F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721F1"/>
  </w:style>
  <w:style w:type="paragraph" w:styleId="a5">
    <w:name w:val="List Paragraph"/>
    <w:basedOn w:val="a"/>
    <w:uiPriority w:val="34"/>
    <w:qFormat/>
    <w:rsid w:val="004721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7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21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21F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4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152E-151F-4464-B889-FF2510E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2322</Characters>
  <Application>Microsoft Office Word</Application>
  <DocSecurity>0</DocSecurity>
  <Lines>19</Lines>
  <Paragraphs>5</Paragraphs>
  <ScaleCrop>false</ScaleCrop>
  <Company>University of Macau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 Teng Pio</dc:creator>
  <cp:lastModifiedBy>tpiau</cp:lastModifiedBy>
  <cp:revision>2</cp:revision>
  <cp:lastPrinted>2012-02-02T09:50:00Z</cp:lastPrinted>
  <dcterms:created xsi:type="dcterms:W3CDTF">2023-01-10T04:36:00Z</dcterms:created>
  <dcterms:modified xsi:type="dcterms:W3CDTF">2023-01-10T04:36:00Z</dcterms:modified>
</cp:coreProperties>
</file>